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6408"/>
      </w:tblGrid>
      <w:tr w:rsidR="007E71D2" w:rsidRPr="00CF0BA4" w14:paraId="50F714CC" w14:textId="77777777" w:rsidTr="00150CEA"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0E340A57" w14:textId="77777777" w:rsidR="006C1C67" w:rsidRPr="00CF0BA4" w:rsidRDefault="006C1C67" w:rsidP="007E71D2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6408" w:type="dxa"/>
            <w:tcBorders>
              <w:top w:val="nil"/>
              <w:left w:val="nil"/>
              <w:right w:val="nil"/>
            </w:tcBorders>
          </w:tcPr>
          <w:p w14:paraId="7D7D74CF" w14:textId="11F0A781" w:rsidR="006C1C67" w:rsidRPr="00CF0BA4" w:rsidRDefault="00CB1C63" w:rsidP="004542B1">
            <w:pPr>
              <w:spacing w:after="0" w:line="240" w:lineRule="auto"/>
              <w:jc w:val="right"/>
            </w:pPr>
            <w:r>
              <w:t>01/1</w:t>
            </w:r>
            <w:r w:rsidR="00575A84">
              <w:t>6</w:t>
            </w:r>
            <w:r>
              <w:t>/2019</w:t>
            </w:r>
          </w:p>
        </w:tc>
      </w:tr>
      <w:tr w:rsidR="007E71D2" w:rsidRPr="00CF0BA4" w14:paraId="6C445AD9" w14:textId="77777777" w:rsidTr="00150CEA">
        <w:tc>
          <w:tcPr>
            <w:tcW w:w="3060" w:type="dxa"/>
          </w:tcPr>
          <w:p w14:paraId="31E5A9A8" w14:textId="77777777" w:rsidR="00647E82" w:rsidRPr="00CF0BA4" w:rsidRDefault="00647E82" w:rsidP="007E71D2">
            <w:pPr>
              <w:spacing w:after="0" w:line="240" w:lineRule="auto"/>
              <w:rPr>
                <w:b/>
              </w:rPr>
            </w:pPr>
            <w:r w:rsidRPr="00CF0BA4">
              <w:rPr>
                <w:b/>
              </w:rPr>
              <w:t>Policy Identification Number</w:t>
            </w:r>
          </w:p>
        </w:tc>
        <w:tc>
          <w:tcPr>
            <w:tcW w:w="6408" w:type="dxa"/>
          </w:tcPr>
          <w:p w14:paraId="52AA59D0" w14:textId="77777777" w:rsidR="00647E82" w:rsidRPr="00CF0BA4" w:rsidRDefault="001F2204" w:rsidP="007E71D2">
            <w:pPr>
              <w:spacing w:after="0" w:line="240" w:lineRule="auto"/>
            </w:pPr>
            <w:r w:rsidRPr="00CF0BA4">
              <w:t>Student</w:t>
            </w:r>
            <w:r w:rsidR="00D46C91" w:rsidRPr="00CF0BA4">
              <w:t xml:space="preserve"> Standards</w:t>
            </w:r>
          </w:p>
        </w:tc>
      </w:tr>
      <w:tr w:rsidR="007E71D2" w:rsidRPr="00CF0BA4" w14:paraId="44D258D4" w14:textId="77777777" w:rsidTr="00150CEA">
        <w:tc>
          <w:tcPr>
            <w:tcW w:w="3060" w:type="dxa"/>
          </w:tcPr>
          <w:p w14:paraId="155E3251" w14:textId="77777777" w:rsidR="00647E82" w:rsidRPr="00CF0BA4" w:rsidRDefault="00647E82" w:rsidP="007E71D2">
            <w:pPr>
              <w:spacing w:after="0" w:line="240" w:lineRule="auto"/>
              <w:rPr>
                <w:b/>
              </w:rPr>
            </w:pPr>
            <w:r w:rsidRPr="00CF0BA4">
              <w:rPr>
                <w:b/>
              </w:rPr>
              <w:t>Policy Title</w:t>
            </w:r>
          </w:p>
        </w:tc>
        <w:tc>
          <w:tcPr>
            <w:tcW w:w="6408" w:type="dxa"/>
          </w:tcPr>
          <w:p w14:paraId="59BD0E16" w14:textId="77777777" w:rsidR="00647E82" w:rsidRPr="00CF0BA4" w:rsidRDefault="006836BF" w:rsidP="00CF0BA4">
            <w:pPr>
              <w:spacing w:after="0" w:line="240" w:lineRule="auto"/>
            </w:pPr>
            <w:r w:rsidRPr="00CF0BA4">
              <w:t xml:space="preserve">Policy on Professionalism and </w:t>
            </w:r>
            <w:r w:rsidR="00150CEA" w:rsidRPr="00CF0BA4">
              <w:t xml:space="preserve">Standards of </w:t>
            </w:r>
            <w:r w:rsidRPr="00CF0BA4">
              <w:t>Conduct</w:t>
            </w:r>
            <w:r w:rsidR="00150CEA" w:rsidRPr="00CF0BA4">
              <w:t xml:space="preserve"> for Students</w:t>
            </w:r>
          </w:p>
        </w:tc>
      </w:tr>
      <w:tr w:rsidR="007E71D2" w:rsidRPr="00CF0BA4" w14:paraId="35F30D3B" w14:textId="77777777" w:rsidTr="00150CEA">
        <w:tc>
          <w:tcPr>
            <w:tcW w:w="3060" w:type="dxa"/>
          </w:tcPr>
          <w:p w14:paraId="54A69A00" w14:textId="77777777" w:rsidR="00647E82" w:rsidRPr="00CF0BA4" w:rsidRDefault="00647E82" w:rsidP="007E71D2">
            <w:pPr>
              <w:spacing w:after="0" w:line="240" w:lineRule="auto"/>
              <w:rPr>
                <w:b/>
              </w:rPr>
            </w:pPr>
            <w:r w:rsidRPr="00CF0BA4">
              <w:rPr>
                <w:b/>
              </w:rPr>
              <w:t>Classification</w:t>
            </w:r>
          </w:p>
        </w:tc>
        <w:tc>
          <w:tcPr>
            <w:tcW w:w="6408" w:type="dxa"/>
          </w:tcPr>
          <w:p w14:paraId="166EDBCD" w14:textId="77777777" w:rsidR="00647E82" w:rsidRPr="00CF0BA4" w:rsidRDefault="001F2204" w:rsidP="007E71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CF0BA4">
              <w:t>University - Student</w:t>
            </w:r>
          </w:p>
        </w:tc>
      </w:tr>
      <w:tr w:rsidR="007E71D2" w:rsidRPr="00CF0BA4" w14:paraId="16FF6BD3" w14:textId="77777777" w:rsidTr="00150CEA">
        <w:tc>
          <w:tcPr>
            <w:tcW w:w="3060" w:type="dxa"/>
          </w:tcPr>
          <w:p w14:paraId="484F6E65" w14:textId="77777777" w:rsidR="00647E82" w:rsidRPr="00CF0BA4" w:rsidRDefault="00647E82" w:rsidP="007E71D2">
            <w:pPr>
              <w:spacing w:after="0" w:line="240" w:lineRule="auto"/>
              <w:rPr>
                <w:b/>
              </w:rPr>
            </w:pPr>
            <w:r w:rsidRPr="00CF0BA4">
              <w:rPr>
                <w:b/>
              </w:rPr>
              <w:t>Approval Authority</w:t>
            </w:r>
          </w:p>
        </w:tc>
        <w:tc>
          <w:tcPr>
            <w:tcW w:w="6408" w:type="dxa"/>
          </w:tcPr>
          <w:p w14:paraId="2A4AE9FE" w14:textId="77777777" w:rsidR="00647E82" w:rsidRPr="00CF0BA4" w:rsidRDefault="00AE7EA4" w:rsidP="007E71D2">
            <w:pPr>
              <w:spacing w:after="0" w:line="240" w:lineRule="auto"/>
            </w:pPr>
            <w:r w:rsidRPr="00CF0BA4">
              <w:t>Executive Vice President for Academic Affairs and Provost</w:t>
            </w:r>
          </w:p>
        </w:tc>
      </w:tr>
      <w:tr w:rsidR="007E71D2" w:rsidRPr="00CF0BA4" w14:paraId="30791FAA" w14:textId="77777777" w:rsidTr="00150CEA">
        <w:tc>
          <w:tcPr>
            <w:tcW w:w="3060" w:type="dxa"/>
          </w:tcPr>
          <w:p w14:paraId="5FD83A1E" w14:textId="77777777" w:rsidR="00647E82" w:rsidRPr="00CF0BA4" w:rsidRDefault="00647E82" w:rsidP="007E71D2">
            <w:pPr>
              <w:spacing w:after="0" w:line="240" w:lineRule="auto"/>
              <w:rPr>
                <w:b/>
              </w:rPr>
            </w:pPr>
            <w:r w:rsidRPr="00CF0BA4">
              <w:rPr>
                <w:b/>
              </w:rPr>
              <w:t>Responsible Entity</w:t>
            </w:r>
          </w:p>
        </w:tc>
        <w:tc>
          <w:tcPr>
            <w:tcW w:w="6408" w:type="dxa"/>
          </w:tcPr>
          <w:p w14:paraId="053A8125" w14:textId="77777777" w:rsidR="00647E82" w:rsidRPr="00CF0BA4" w:rsidRDefault="001F2204" w:rsidP="007E71D2">
            <w:pPr>
              <w:spacing w:after="0" w:line="240" w:lineRule="auto"/>
            </w:pPr>
            <w:r w:rsidRPr="00CF0BA4">
              <w:t>Associate Provost for Educational Affairs and Student Life</w:t>
            </w:r>
          </w:p>
        </w:tc>
      </w:tr>
      <w:tr w:rsidR="007E71D2" w:rsidRPr="00CF0BA4" w14:paraId="11F30955" w14:textId="77777777" w:rsidTr="00150CEA">
        <w:tc>
          <w:tcPr>
            <w:tcW w:w="3060" w:type="dxa"/>
          </w:tcPr>
          <w:p w14:paraId="31C09194" w14:textId="77777777" w:rsidR="00647E82" w:rsidRPr="00CF0BA4" w:rsidRDefault="00647E82" w:rsidP="007E71D2">
            <w:pPr>
              <w:spacing w:after="0" w:line="240" w:lineRule="auto"/>
              <w:rPr>
                <w:b/>
              </w:rPr>
            </w:pPr>
            <w:r w:rsidRPr="00CF0BA4">
              <w:rPr>
                <w:b/>
              </w:rPr>
              <w:t>Policy Owner</w:t>
            </w:r>
          </w:p>
        </w:tc>
        <w:tc>
          <w:tcPr>
            <w:tcW w:w="6408" w:type="dxa"/>
          </w:tcPr>
          <w:p w14:paraId="439DA5EB" w14:textId="77777777" w:rsidR="001F2204" w:rsidRPr="00CF0BA4" w:rsidRDefault="001F2204" w:rsidP="007E71D2">
            <w:pPr>
              <w:spacing w:after="0" w:line="240" w:lineRule="auto"/>
            </w:pPr>
            <w:r w:rsidRPr="00CF0BA4">
              <w:t>Darlene Shaw, PhD</w:t>
            </w:r>
          </w:p>
        </w:tc>
      </w:tr>
      <w:tr w:rsidR="00476D1D" w:rsidRPr="00CF0BA4" w14:paraId="1D7A39EC" w14:textId="77777777" w:rsidTr="00150CEA">
        <w:tc>
          <w:tcPr>
            <w:tcW w:w="3060" w:type="dxa"/>
          </w:tcPr>
          <w:p w14:paraId="33B9B701" w14:textId="77777777" w:rsidR="00476D1D" w:rsidRPr="00CF0BA4" w:rsidRDefault="00476D1D" w:rsidP="007E71D2">
            <w:pPr>
              <w:spacing w:after="0" w:line="240" w:lineRule="auto"/>
              <w:rPr>
                <w:b/>
              </w:rPr>
            </w:pPr>
            <w:r w:rsidRPr="00CF0BA4">
              <w:rPr>
                <w:b/>
              </w:rPr>
              <w:t>New/Revision/Retired</w:t>
            </w:r>
          </w:p>
        </w:tc>
        <w:tc>
          <w:tcPr>
            <w:tcW w:w="6408" w:type="dxa"/>
          </w:tcPr>
          <w:p w14:paraId="76AE72E2" w14:textId="77777777" w:rsidR="00476D1D" w:rsidRPr="00CF0BA4" w:rsidRDefault="00476D1D" w:rsidP="007E71D2">
            <w:pPr>
              <w:spacing w:after="0" w:line="240" w:lineRule="auto"/>
            </w:pPr>
            <w:r w:rsidRPr="00CF0BA4">
              <w:t>New</w:t>
            </w:r>
          </w:p>
        </w:tc>
      </w:tr>
      <w:tr w:rsidR="00476D1D" w:rsidRPr="00CF0BA4" w14:paraId="2761D83C" w14:textId="77777777" w:rsidTr="00150CEA">
        <w:tc>
          <w:tcPr>
            <w:tcW w:w="3060" w:type="dxa"/>
          </w:tcPr>
          <w:p w14:paraId="750CC2E9" w14:textId="77777777" w:rsidR="00476D1D" w:rsidRPr="00CF0BA4" w:rsidRDefault="00476D1D" w:rsidP="007E71D2">
            <w:pPr>
              <w:spacing w:after="0" w:line="240" w:lineRule="auto"/>
              <w:rPr>
                <w:b/>
              </w:rPr>
            </w:pPr>
            <w:r w:rsidRPr="00CF0BA4">
              <w:rPr>
                <w:b/>
              </w:rPr>
              <w:t>Original Effective Date</w:t>
            </w:r>
          </w:p>
        </w:tc>
        <w:tc>
          <w:tcPr>
            <w:tcW w:w="6408" w:type="dxa"/>
          </w:tcPr>
          <w:p w14:paraId="059E5CFC" w14:textId="77777777" w:rsidR="00476D1D" w:rsidRPr="00CF0BA4" w:rsidRDefault="00476D1D" w:rsidP="007E71D2">
            <w:pPr>
              <w:spacing w:after="0" w:line="240" w:lineRule="auto"/>
            </w:pPr>
            <w:r w:rsidRPr="00CF0BA4">
              <w:t>N/A</w:t>
            </w:r>
          </w:p>
        </w:tc>
      </w:tr>
    </w:tbl>
    <w:p w14:paraId="6FB14179" w14:textId="77777777" w:rsidR="00647E82" w:rsidRPr="00CF0BA4" w:rsidRDefault="00647E82" w:rsidP="007E71D2">
      <w:pPr>
        <w:spacing w:after="0" w:line="240" w:lineRule="auto"/>
      </w:pPr>
    </w:p>
    <w:p w14:paraId="7E29AA53" w14:textId="77777777" w:rsidR="00BD1D0F" w:rsidRPr="00CF0BA4" w:rsidRDefault="00BD1D0F" w:rsidP="007E71D2">
      <w:pPr>
        <w:spacing w:after="0" w:line="240" w:lineRule="auto"/>
      </w:pPr>
    </w:p>
    <w:p w14:paraId="1F783D99" w14:textId="77777777" w:rsidR="00647E82" w:rsidRPr="00CF0BA4" w:rsidRDefault="00647E82" w:rsidP="007E71D2">
      <w:pPr>
        <w:pStyle w:val="Heading1"/>
        <w:numPr>
          <w:ilvl w:val="0"/>
          <w:numId w:val="2"/>
        </w:numPr>
        <w:rPr>
          <w:sz w:val="22"/>
          <w:szCs w:val="22"/>
        </w:rPr>
      </w:pPr>
      <w:r w:rsidRPr="00CF0BA4">
        <w:rPr>
          <w:sz w:val="22"/>
          <w:szCs w:val="22"/>
        </w:rPr>
        <w:t>Policy Statement</w:t>
      </w:r>
    </w:p>
    <w:p w14:paraId="62DFCB68" w14:textId="2603E3C4" w:rsidR="001F2204" w:rsidRPr="00CF0BA4" w:rsidRDefault="00B35251" w:rsidP="007E71D2">
      <w:pPr>
        <w:spacing w:after="0" w:line="240" w:lineRule="auto"/>
      </w:pPr>
      <w:r w:rsidRPr="00CF0BA4">
        <w:t xml:space="preserve">All </w:t>
      </w:r>
      <w:r w:rsidR="00372FF5">
        <w:t xml:space="preserve">MUSC </w:t>
      </w:r>
      <w:r w:rsidRPr="00CF0BA4">
        <w:t>students are expected to demonstrate professional behav</w:t>
      </w:r>
      <w:r w:rsidR="002701D4" w:rsidRPr="00CF0BA4">
        <w:t xml:space="preserve">iors </w:t>
      </w:r>
      <w:r w:rsidR="0091022C">
        <w:t xml:space="preserve">and adhere to </w:t>
      </w:r>
      <w:r w:rsidR="002701D4" w:rsidRPr="00CF0BA4">
        <w:t>the ethical</w:t>
      </w:r>
      <w:r w:rsidR="00BB7FDE" w:rsidRPr="00CF0BA4">
        <w:t xml:space="preserve"> standards of their professions</w:t>
      </w:r>
      <w:r w:rsidR="0091022C">
        <w:t>.</w:t>
      </w:r>
      <w:r w:rsidR="009941E3">
        <w:t xml:space="preserve">  This policy identifies standards of behaviors that demonstrate professionalism, but it is not intended to be all-inclusive.  The colleges and programs </w:t>
      </w:r>
      <w:r w:rsidR="00F041C4">
        <w:t xml:space="preserve">may </w:t>
      </w:r>
      <w:r w:rsidR="009941E3">
        <w:t>have additional policies</w:t>
      </w:r>
      <w:r w:rsidR="00ED5E1E">
        <w:t xml:space="preserve"> and requirements</w:t>
      </w:r>
      <w:r w:rsidR="009941E3">
        <w:t xml:space="preserve"> related to professionalism, and students are responsible for being knowledgeable about and complying with </w:t>
      </w:r>
      <w:r w:rsidR="00ED5E1E">
        <w:t xml:space="preserve">the </w:t>
      </w:r>
      <w:r w:rsidR="009941E3">
        <w:t xml:space="preserve">professionalism standards set forth by their colleges and programs.  This policy </w:t>
      </w:r>
      <w:r w:rsidR="00062767">
        <w:t xml:space="preserve">also </w:t>
      </w:r>
      <w:r w:rsidR="00ED5E1E">
        <w:t xml:space="preserve">sets forth the requirement that each college will establish a </w:t>
      </w:r>
      <w:r w:rsidR="00062767">
        <w:t>policy</w:t>
      </w:r>
      <w:r w:rsidR="00ED5E1E">
        <w:t>, which includes the elements described below, for addressing allegations of student unprofessional behavior.  The processes across colleges may vary.</w:t>
      </w:r>
    </w:p>
    <w:p w14:paraId="3E8B30CB" w14:textId="77777777" w:rsidR="001F2204" w:rsidRPr="00CF0BA4" w:rsidRDefault="001F2204" w:rsidP="007E71D2">
      <w:pPr>
        <w:spacing w:after="0" w:line="240" w:lineRule="auto"/>
      </w:pPr>
    </w:p>
    <w:p w14:paraId="7CDBB7AE" w14:textId="77777777" w:rsidR="00647E82" w:rsidRPr="00CF0BA4" w:rsidRDefault="00647E82" w:rsidP="007E71D2">
      <w:pPr>
        <w:pStyle w:val="Heading1"/>
        <w:rPr>
          <w:sz w:val="22"/>
          <w:szCs w:val="22"/>
        </w:rPr>
      </w:pPr>
      <w:r w:rsidRPr="00CF0BA4">
        <w:rPr>
          <w:sz w:val="22"/>
          <w:szCs w:val="22"/>
        </w:rPr>
        <w:t>Scope</w:t>
      </w:r>
    </w:p>
    <w:p w14:paraId="1422898C" w14:textId="3C751CC0" w:rsidR="00150CEA" w:rsidRPr="00CF0BA4" w:rsidRDefault="00222AC6" w:rsidP="007E71D2">
      <w:pPr>
        <w:spacing w:after="0" w:line="240" w:lineRule="auto"/>
      </w:pPr>
      <w:r w:rsidRPr="00CF0BA4">
        <w:t xml:space="preserve">This policy applies to </w:t>
      </w:r>
      <w:r w:rsidR="00AE47D9">
        <w:t xml:space="preserve">all </w:t>
      </w:r>
      <w:r w:rsidRPr="00CF0BA4">
        <w:t xml:space="preserve">individuals registered for </w:t>
      </w:r>
      <w:r w:rsidR="006A586A">
        <w:t xml:space="preserve">one or more </w:t>
      </w:r>
      <w:r w:rsidRPr="00CF0BA4">
        <w:t xml:space="preserve">MUSC courses.  It is applicable to distance-based students, students who are also employees, and returning former students.  </w:t>
      </w:r>
    </w:p>
    <w:p w14:paraId="0C0372BD" w14:textId="77777777" w:rsidR="00150CEA" w:rsidRPr="00CF0BA4" w:rsidRDefault="00150CEA" w:rsidP="007E71D2">
      <w:pPr>
        <w:spacing w:after="0" w:line="240" w:lineRule="auto"/>
      </w:pPr>
    </w:p>
    <w:p w14:paraId="7B557CF2" w14:textId="77777777" w:rsidR="00647E82" w:rsidRPr="00CF0BA4" w:rsidRDefault="00647E82" w:rsidP="007E71D2">
      <w:pPr>
        <w:pStyle w:val="Heading1"/>
        <w:rPr>
          <w:rStyle w:val="Heading1Char"/>
          <w:b/>
          <w:sz w:val="22"/>
          <w:szCs w:val="22"/>
        </w:rPr>
      </w:pPr>
      <w:r w:rsidRPr="00CF0BA4">
        <w:rPr>
          <w:rStyle w:val="Heading1Char"/>
          <w:b/>
          <w:sz w:val="22"/>
          <w:szCs w:val="22"/>
        </w:rPr>
        <w:t>Approval Authority</w:t>
      </w:r>
    </w:p>
    <w:p w14:paraId="19A74A46" w14:textId="77777777" w:rsidR="00647E82" w:rsidRPr="00CF0BA4" w:rsidRDefault="008A07C3" w:rsidP="007E71D2">
      <w:pPr>
        <w:spacing w:after="0" w:line="240" w:lineRule="auto"/>
      </w:pPr>
      <w:r w:rsidRPr="00CF0BA4">
        <w:t xml:space="preserve">The </w:t>
      </w:r>
      <w:r w:rsidR="00AE7EA4" w:rsidRPr="00CF0BA4">
        <w:t>Executive Vice President for Academic Affairs and Provost</w:t>
      </w:r>
      <w:r w:rsidRPr="00CF0BA4">
        <w:t xml:space="preserve"> is the approval authority for this policy.</w:t>
      </w:r>
    </w:p>
    <w:p w14:paraId="41D92ABC" w14:textId="77777777" w:rsidR="00647E82" w:rsidRPr="00CF0BA4" w:rsidRDefault="00647E82" w:rsidP="007E71D2">
      <w:pPr>
        <w:spacing w:after="0" w:line="240" w:lineRule="auto"/>
      </w:pPr>
    </w:p>
    <w:p w14:paraId="434936D4" w14:textId="77777777" w:rsidR="00647E82" w:rsidRPr="00CF0BA4" w:rsidRDefault="00647E82" w:rsidP="007E71D2">
      <w:pPr>
        <w:pStyle w:val="Heading1"/>
        <w:rPr>
          <w:sz w:val="22"/>
          <w:szCs w:val="22"/>
        </w:rPr>
      </w:pPr>
      <w:r w:rsidRPr="00CF0BA4">
        <w:rPr>
          <w:sz w:val="22"/>
          <w:szCs w:val="22"/>
        </w:rPr>
        <w:t>Purpose of This Policy</w:t>
      </w:r>
    </w:p>
    <w:p w14:paraId="6AC93642" w14:textId="6C8B3366" w:rsidR="00EF3752" w:rsidRPr="00CF0BA4" w:rsidRDefault="004E44D2" w:rsidP="007E71D2">
      <w:pPr>
        <w:pStyle w:val="Heading1"/>
        <w:numPr>
          <w:ilvl w:val="0"/>
          <w:numId w:val="0"/>
        </w:numPr>
        <w:rPr>
          <w:b w:val="0"/>
          <w:sz w:val="22"/>
          <w:szCs w:val="22"/>
        </w:rPr>
      </w:pPr>
      <w:r w:rsidRPr="00CF0BA4">
        <w:rPr>
          <w:b w:val="0"/>
          <w:sz w:val="22"/>
          <w:szCs w:val="22"/>
        </w:rPr>
        <w:t>Ethical, professional behavior promotes trust in the health care and research professions, respect of others, and high standards of service.</w:t>
      </w:r>
      <w:r w:rsidR="00583603" w:rsidRPr="00CF0BA4">
        <w:rPr>
          <w:b w:val="0"/>
          <w:sz w:val="22"/>
          <w:szCs w:val="22"/>
        </w:rPr>
        <w:t xml:space="preserve">  The </w:t>
      </w:r>
      <w:r w:rsidR="00150CEA" w:rsidRPr="00CF0BA4">
        <w:rPr>
          <w:b w:val="0"/>
          <w:sz w:val="22"/>
          <w:szCs w:val="22"/>
        </w:rPr>
        <w:t xml:space="preserve">Policy on Professionalism and Standards of Conduct for Students </w:t>
      </w:r>
      <w:r w:rsidR="0091022C">
        <w:rPr>
          <w:b w:val="0"/>
          <w:sz w:val="22"/>
          <w:szCs w:val="22"/>
        </w:rPr>
        <w:t>identifies</w:t>
      </w:r>
      <w:r w:rsidR="00583603" w:rsidRPr="00CF0BA4">
        <w:rPr>
          <w:b w:val="0"/>
          <w:sz w:val="22"/>
          <w:szCs w:val="22"/>
        </w:rPr>
        <w:t xml:space="preserve"> the expectations for student behavior and serve</w:t>
      </w:r>
      <w:r w:rsidR="000F6191" w:rsidRPr="00CF0BA4">
        <w:rPr>
          <w:b w:val="0"/>
          <w:sz w:val="22"/>
          <w:szCs w:val="22"/>
        </w:rPr>
        <w:t>s</w:t>
      </w:r>
      <w:r w:rsidR="00EE0788" w:rsidRPr="00CF0BA4">
        <w:rPr>
          <w:b w:val="0"/>
          <w:sz w:val="22"/>
          <w:szCs w:val="22"/>
        </w:rPr>
        <w:t xml:space="preserve"> as </w:t>
      </w:r>
      <w:r w:rsidR="00583603" w:rsidRPr="00CF0BA4">
        <w:rPr>
          <w:b w:val="0"/>
          <w:sz w:val="22"/>
          <w:szCs w:val="22"/>
        </w:rPr>
        <w:t>the</w:t>
      </w:r>
      <w:r w:rsidR="00EE0788" w:rsidRPr="00CF0BA4">
        <w:rPr>
          <w:b w:val="0"/>
          <w:sz w:val="22"/>
          <w:szCs w:val="22"/>
        </w:rPr>
        <w:t xml:space="preserve"> framework for the </w:t>
      </w:r>
      <w:r w:rsidR="00D46F27" w:rsidRPr="00CF0BA4">
        <w:rPr>
          <w:b w:val="0"/>
          <w:sz w:val="22"/>
          <w:szCs w:val="22"/>
        </w:rPr>
        <w:t>professional growth of our future biomedical scientists and healthcare providers.</w:t>
      </w:r>
      <w:r w:rsidR="00EE0788" w:rsidRPr="00CF0BA4">
        <w:rPr>
          <w:b w:val="0"/>
          <w:sz w:val="22"/>
          <w:szCs w:val="22"/>
        </w:rPr>
        <w:t xml:space="preserve">  </w:t>
      </w:r>
      <w:r w:rsidR="00A467E2" w:rsidRPr="00CF0BA4">
        <w:rPr>
          <w:b w:val="0"/>
          <w:sz w:val="22"/>
          <w:szCs w:val="22"/>
        </w:rPr>
        <w:t>S</w:t>
      </w:r>
      <w:r w:rsidR="00BB7FDE" w:rsidRPr="00CF0BA4">
        <w:rPr>
          <w:b w:val="0"/>
          <w:sz w:val="22"/>
          <w:szCs w:val="22"/>
        </w:rPr>
        <w:t>tudent</w:t>
      </w:r>
      <w:r w:rsidR="00A467E2" w:rsidRPr="00CF0BA4">
        <w:rPr>
          <w:b w:val="0"/>
          <w:sz w:val="22"/>
          <w:szCs w:val="22"/>
        </w:rPr>
        <w:t>s</w:t>
      </w:r>
      <w:r w:rsidR="00BB7FDE" w:rsidRPr="00CF0BA4">
        <w:rPr>
          <w:b w:val="0"/>
          <w:sz w:val="22"/>
          <w:szCs w:val="22"/>
        </w:rPr>
        <w:t xml:space="preserve"> </w:t>
      </w:r>
      <w:r w:rsidR="00A467E2" w:rsidRPr="00CF0BA4">
        <w:rPr>
          <w:b w:val="0"/>
          <w:sz w:val="22"/>
          <w:szCs w:val="22"/>
        </w:rPr>
        <w:t>are</w:t>
      </w:r>
      <w:r w:rsidR="00BB7FDE" w:rsidRPr="00CF0BA4">
        <w:rPr>
          <w:b w:val="0"/>
          <w:sz w:val="22"/>
          <w:szCs w:val="22"/>
        </w:rPr>
        <w:t xml:space="preserve"> expected to </w:t>
      </w:r>
      <w:r w:rsidRPr="00CF0BA4">
        <w:rPr>
          <w:b w:val="0"/>
          <w:sz w:val="22"/>
          <w:szCs w:val="22"/>
        </w:rPr>
        <w:t>demonstrate</w:t>
      </w:r>
      <w:r w:rsidR="00BB7FDE" w:rsidRPr="00CF0BA4">
        <w:rPr>
          <w:b w:val="0"/>
          <w:sz w:val="22"/>
          <w:szCs w:val="22"/>
        </w:rPr>
        <w:t xml:space="preserve"> the values </w:t>
      </w:r>
      <w:r w:rsidR="001D45BE" w:rsidRPr="00CF0BA4">
        <w:rPr>
          <w:b w:val="0"/>
          <w:sz w:val="22"/>
          <w:szCs w:val="22"/>
        </w:rPr>
        <w:t xml:space="preserve">of compassion, collaboration, </w:t>
      </w:r>
      <w:r w:rsidR="003557E4" w:rsidRPr="00CF0BA4">
        <w:rPr>
          <w:b w:val="0"/>
          <w:sz w:val="22"/>
          <w:szCs w:val="22"/>
        </w:rPr>
        <w:t>respect</w:t>
      </w:r>
      <w:r w:rsidR="001D45BE" w:rsidRPr="00CF0BA4">
        <w:rPr>
          <w:b w:val="0"/>
          <w:sz w:val="22"/>
          <w:szCs w:val="22"/>
        </w:rPr>
        <w:t>, integrity</w:t>
      </w:r>
      <w:r w:rsidR="00070EA6" w:rsidRPr="00CF0BA4">
        <w:rPr>
          <w:b w:val="0"/>
          <w:sz w:val="22"/>
          <w:szCs w:val="22"/>
        </w:rPr>
        <w:t>,</w:t>
      </w:r>
      <w:r w:rsidR="001D45BE" w:rsidRPr="00CF0BA4">
        <w:rPr>
          <w:b w:val="0"/>
          <w:sz w:val="22"/>
          <w:szCs w:val="22"/>
        </w:rPr>
        <w:t xml:space="preserve"> and innovation </w:t>
      </w:r>
      <w:r w:rsidR="00BB7FDE" w:rsidRPr="00CF0BA4">
        <w:rPr>
          <w:b w:val="0"/>
          <w:sz w:val="22"/>
          <w:szCs w:val="22"/>
        </w:rPr>
        <w:t>set forth by the MUSC enterprise</w:t>
      </w:r>
      <w:r w:rsidRPr="00CF0BA4">
        <w:rPr>
          <w:b w:val="0"/>
          <w:sz w:val="22"/>
          <w:szCs w:val="22"/>
        </w:rPr>
        <w:t>.</w:t>
      </w:r>
      <w:r w:rsidR="00DF7F87">
        <w:rPr>
          <w:b w:val="0"/>
          <w:sz w:val="22"/>
          <w:szCs w:val="22"/>
        </w:rPr>
        <w:t xml:space="preserve">  </w:t>
      </w:r>
      <w:r w:rsidR="00DF7F87" w:rsidRPr="00DF7F87">
        <w:rPr>
          <w:b w:val="0"/>
          <w:sz w:val="22"/>
          <w:szCs w:val="22"/>
        </w:rPr>
        <w:t xml:space="preserve">This policy aligns with the Policy on Professionalism and Standards of Conduct for Student Organizations and </w:t>
      </w:r>
      <w:r w:rsidR="0091022C" w:rsidRPr="0091022C">
        <w:rPr>
          <w:b w:val="0"/>
          <w:sz w:val="22"/>
          <w:szCs w:val="22"/>
        </w:rPr>
        <w:t xml:space="preserve">is </w:t>
      </w:r>
      <w:r w:rsidR="006B3CF8">
        <w:rPr>
          <w:b w:val="0"/>
          <w:sz w:val="22"/>
          <w:szCs w:val="22"/>
        </w:rPr>
        <w:t>intended</w:t>
      </w:r>
      <w:r w:rsidR="006B3CF8" w:rsidRPr="0091022C">
        <w:rPr>
          <w:b w:val="0"/>
          <w:sz w:val="22"/>
          <w:szCs w:val="22"/>
        </w:rPr>
        <w:t xml:space="preserve"> </w:t>
      </w:r>
      <w:r w:rsidR="0091022C" w:rsidRPr="0091022C">
        <w:rPr>
          <w:b w:val="0"/>
          <w:sz w:val="22"/>
          <w:szCs w:val="22"/>
        </w:rPr>
        <w:t xml:space="preserve">to be </w:t>
      </w:r>
      <w:r w:rsidR="003557E4" w:rsidRPr="0091022C">
        <w:rPr>
          <w:b w:val="0"/>
          <w:sz w:val="22"/>
          <w:szCs w:val="22"/>
        </w:rPr>
        <w:t>consistent</w:t>
      </w:r>
      <w:r w:rsidR="0091022C" w:rsidRPr="0091022C">
        <w:rPr>
          <w:b w:val="0"/>
          <w:sz w:val="22"/>
          <w:szCs w:val="22"/>
        </w:rPr>
        <w:t xml:space="preserve"> with enterprise-wide policies related to student, faculty, and staff conduct.   </w:t>
      </w:r>
      <w:r w:rsidRPr="00CF0BA4">
        <w:rPr>
          <w:b w:val="0"/>
          <w:sz w:val="22"/>
          <w:szCs w:val="22"/>
        </w:rPr>
        <w:t xml:space="preserve">  </w:t>
      </w:r>
    </w:p>
    <w:p w14:paraId="44337A9C" w14:textId="77777777" w:rsidR="00EF3752" w:rsidRPr="00CF0BA4" w:rsidRDefault="00EF3752" w:rsidP="007E71D2">
      <w:pPr>
        <w:spacing w:after="0" w:line="240" w:lineRule="auto"/>
      </w:pPr>
    </w:p>
    <w:p w14:paraId="05F39D99" w14:textId="77777777" w:rsidR="00647E82" w:rsidRPr="00CF0BA4" w:rsidRDefault="00647E82" w:rsidP="007E71D2">
      <w:pPr>
        <w:pStyle w:val="Heading1"/>
        <w:rPr>
          <w:sz w:val="22"/>
          <w:szCs w:val="22"/>
        </w:rPr>
      </w:pPr>
      <w:r w:rsidRPr="00CF0BA4">
        <w:rPr>
          <w:sz w:val="22"/>
          <w:szCs w:val="22"/>
        </w:rPr>
        <w:t>Who Should Be Knowledgeable about This Policy</w:t>
      </w:r>
    </w:p>
    <w:p w14:paraId="6DF1B1C6" w14:textId="77777777" w:rsidR="00647E82" w:rsidRPr="00CF0BA4" w:rsidRDefault="00D24F31" w:rsidP="007E71D2">
      <w:pPr>
        <w:spacing w:after="0" w:line="240" w:lineRule="auto"/>
      </w:pPr>
      <w:r w:rsidRPr="00CF0BA4">
        <w:t>All students</w:t>
      </w:r>
      <w:r w:rsidR="000C72A0" w:rsidRPr="00CF0BA4">
        <w:t xml:space="preserve">, </w:t>
      </w:r>
      <w:r w:rsidR="00583603" w:rsidRPr="00CF0BA4">
        <w:t xml:space="preserve">the Title IX Coordinator, </w:t>
      </w:r>
      <w:r w:rsidR="000C72A0" w:rsidRPr="00CF0BA4">
        <w:t>the Department of Public Safety</w:t>
      </w:r>
      <w:r w:rsidR="00583603" w:rsidRPr="00CF0BA4">
        <w:t>,</w:t>
      </w:r>
      <w:r w:rsidR="000C72A0" w:rsidRPr="00CF0BA4">
        <w:t xml:space="preserve"> </w:t>
      </w:r>
      <w:r w:rsidR="00583603" w:rsidRPr="00CF0BA4">
        <w:t>and faculty and staff enga</w:t>
      </w:r>
      <w:r w:rsidR="00A467E2" w:rsidRPr="00CF0BA4">
        <w:t xml:space="preserve">ged in educational services, programs, and </w:t>
      </w:r>
      <w:r w:rsidR="00583603" w:rsidRPr="00CF0BA4">
        <w:t>activities</w:t>
      </w:r>
      <w:r w:rsidR="0091022C">
        <w:t xml:space="preserve"> </w:t>
      </w:r>
      <w:r w:rsidR="005F47F1" w:rsidRPr="00CF0BA4">
        <w:t xml:space="preserve">should be knowledgeable about this policy.  </w:t>
      </w:r>
    </w:p>
    <w:p w14:paraId="6C3DE5CC" w14:textId="77777777" w:rsidR="00647E82" w:rsidRPr="00CF0BA4" w:rsidRDefault="00647E82" w:rsidP="007E71D2">
      <w:pPr>
        <w:spacing w:after="0" w:line="240" w:lineRule="auto"/>
      </w:pPr>
    </w:p>
    <w:p w14:paraId="1DA5C078" w14:textId="77777777" w:rsidR="00647E82" w:rsidRPr="00CF0BA4" w:rsidRDefault="00647E82" w:rsidP="007E71D2">
      <w:pPr>
        <w:pStyle w:val="Heading1"/>
        <w:rPr>
          <w:sz w:val="22"/>
          <w:szCs w:val="22"/>
        </w:rPr>
      </w:pPr>
      <w:r w:rsidRPr="00CF0BA4">
        <w:rPr>
          <w:sz w:val="22"/>
          <w:szCs w:val="22"/>
        </w:rPr>
        <w:t>The Policy</w:t>
      </w:r>
    </w:p>
    <w:p w14:paraId="7AD56AB8" w14:textId="77777777" w:rsidR="00A467E2" w:rsidRPr="00CF0BA4" w:rsidRDefault="00583603" w:rsidP="005A57E8">
      <w:pPr>
        <w:pStyle w:val="ListParagraph"/>
        <w:numPr>
          <w:ilvl w:val="0"/>
          <w:numId w:val="14"/>
        </w:numPr>
        <w:spacing w:after="0" w:line="240" w:lineRule="auto"/>
      </w:pPr>
      <w:r w:rsidRPr="00CF0BA4">
        <w:t>Students are expected to demonstrate the values of compassion, collaboration, r</w:t>
      </w:r>
      <w:r w:rsidR="0091022C">
        <w:t>espect</w:t>
      </w:r>
      <w:r w:rsidRPr="00CF0BA4">
        <w:t xml:space="preserve">, </w:t>
      </w:r>
      <w:r w:rsidR="0091022C" w:rsidRPr="00CF0BA4">
        <w:t>integrity,</w:t>
      </w:r>
      <w:r w:rsidRPr="00CF0BA4">
        <w:t xml:space="preserve"> and innovation set forth by the MUSC enterprise.</w:t>
      </w:r>
      <w:r w:rsidR="00656784" w:rsidRPr="00CF0BA4">
        <w:t xml:space="preserve">  </w:t>
      </w:r>
      <w:r w:rsidR="00CA206C">
        <w:t>Degree and non-degree seeking s</w:t>
      </w:r>
      <w:r w:rsidR="00CA206C" w:rsidRPr="00CF0BA4">
        <w:t>tudents who violate this p</w:t>
      </w:r>
      <w:r w:rsidR="00CA206C">
        <w:t>olicy are to be reported to the</w:t>
      </w:r>
      <w:r w:rsidR="00CA206C" w:rsidRPr="00CF0BA4">
        <w:t xml:space="preserve"> </w:t>
      </w:r>
      <w:r w:rsidR="00CA206C">
        <w:t xml:space="preserve">office of the dean in the </w:t>
      </w:r>
      <w:r w:rsidR="00CA206C" w:rsidRPr="00CF0BA4">
        <w:t>college</w:t>
      </w:r>
      <w:r w:rsidR="00CA206C">
        <w:t xml:space="preserve"> in which they are registered</w:t>
      </w:r>
      <w:r w:rsidR="00CA206C" w:rsidRPr="00CF0BA4">
        <w:t>.</w:t>
      </w:r>
      <w:r w:rsidR="00CA206C">
        <w:t xml:space="preserve">  Non-degree seeking students registered only for Interprofessional (IP) courses are to be reported to the Executive Director of the Office of Student Programs and </w:t>
      </w:r>
      <w:r w:rsidR="00CA206C">
        <w:lastRenderedPageBreak/>
        <w:t xml:space="preserve">Student Diversity.  </w:t>
      </w:r>
      <w:r w:rsidR="0091022C">
        <w:t xml:space="preserve">Students who are also employees at one or more </w:t>
      </w:r>
      <w:r w:rsidR="00964FC9">
        <w:t xml:space="preserve">of </w:t>
      </w:r>
      <w:r w:rsidR="0091022C">
        <w:t>MUSC</w:t>
      </w:r>
      <w:r w:rsidR="00964FC9">
        <w:t>’s</w:t>
      </w:r>
      <w:r w:rsidR="0091022C">
        <w:t xml:space="preserve"> entities are held to this policy as well as all other applicable MUSC employee policies.</w:t>
      </w:r>
      <w:r w:rsidR="00372FF5">
        <w:t xml:space="preserve">  </w:t>
      </w:r>
      <w:r w:rsidR="005D5FE8" w:rsidRPr="00CF0BA4">
        <w:t xml:space="preserve"> </w:t>
      </w:r>
    </w:p>
    <w:p w14:paraId="686C1EB6" w14:textId="77777777" w:rsidR="00656784" w:rsidRPr="00CF0BA4" w:rsidRDefault="00656784" w:rsidP="007E71D2">
      <w:pPr>
        <w:pStyle w:val="ListParagraph"/>
        <w:spacing w:after="0" w:line="240" w:lineRule="auto"/>
      </w:pPr>
    </w:p>
    <w:p w14:paraId="16E30E5A" w14:textId="77777777" w:rsidR="00656784" w:rsidRPr="00CF0BA4" w:rsidRDefault="00656784" w:rsidP="007E71D2">
      <w:pPr>
        <w:pStyle w:val="ListParagraph"/>
        <w:numPr>
          <w:ilvl w:val="0"/>
          <w:numId w:val="14"/>
        </w:numPr>
        <w:spacing w:after="0" w:line="240" w:lineRule="auto"/>
      </w:pPr>
      <w:r w:rsidRPr="00CF0BA4">
        <w:t>Behaviors that demonstrate professionalism include, but are not limited to</w:t>
      </w:r>
      <w:r w:rsidR="0091022C">
        <w:t>,</w:t>
      </w:r>
      <w:r w:rsidRPr="00CF0BA4">
        <w:t xml:space="preserve"> the following actions as related to the five enterprise-wide values: </w:t>
      </w:r>
    </w:p>
    <w:p w14:paraId="1FAA4B32" w14:textId="77777777" w:rsidR="00017931" w:rsidRPr="00CF0BA4" w:rsidRDefault="00017931" w:rsidP="007E71D2">
      <w:pPr>
        <w:spacing w:after="0" w:line="240" w:lineRule="auto"/>
        <w:ind w:left="720"/>
      </w:pPr>
    </w:p>
    <w:p w14:paraId="63136EFD" w14:textId="77777777" w:rsidR="00070EA6" w:rsidRPr="00CF0BA4" w:rsidRDefault="00070EA6" w:rsidP="007E71D2">
      <w:pPr>
        <w:spacing w:after="0" w:line="240" w:lineRule="auto"/>
        <w:ind w:left="720"/>
      </w:pPr>
      <w:r w:rsidRPr="00CF0BA4">
        <w:t>Compassion</w:t>
      </w:r>
    </w:p>
    <w:p w14:paraId="7B95D818" w14:textId="77777777" w:rsidR="00070EA6" w:rsidRPr="00CF0BA4" w:rsidRDefault="00656784" w:rsidP="007E71D2">
      <w:pPr>
        <w:pStyle w:val="ListParagraph"/>
        <w:numPr>
          <w:ilvl w:val="0"/>
          <w:numId w:val="3"/>
        </w:numPr>
        <w:spacing w:after="0" w:line="240" w:lineRule="auto"/>
        <w:ind w:left="1440"/>
      </w:pPr>
      <w:r w:rsidRPr="00CF0BA4">
        <w:t>A</w:t>
      </w:r>
      <w:r w:rsidR="00070EA6" w:rsidRPr="00CF0BA4">
        <w:t xml:space="preserve">dvocate for the well-being and concerns of those </w:t>
      </w:r>
      <w:r w:rsidR="00DF1ECB" w:rsidRPr="00CF0BA4">
        <w:t>MUSC</w:t>
      </w:r>
      <w:r w:rsidR="00070EA6" w:rsidRPr="00CF0BA4">
        <w:t xml:space="preserve"> serve</w:t>
      </w:r>
      <w:r w:rsidRPr="00CF0BA4">
        <w:t>s</w:t>
      </w:r>
    </w:p>
    <w:p w14:paraId="3E8FF80C" w14:textId="701FB3B9" w:rsidR="00656784" w:rsidRPr="00CF0BA4" w:rsidRDefault="00656784" w:rsidP="007E71D2">
      <w:pPr>
        <w:pStyle w:val="ListParagraph"/>
        <w:numPr>
          <w:ilvl w:val="0"/>
          <w:numId w:val="3"/>
        </w:numPr>
        <w:spacing w:after="0" w:line="240" w:lineRule="auto"/>
        <w:ind w:left="1440"/>
      </w:pPr>
      <w:r w:rsidRPr="00CF0BA4">
        <w:t>D</w:t>
      </w:r>
      <w:r w:rsidR="00BA42BF" w:rsidRPr="00CF0BA4">
        <w:t>emonstrate an attitude of service</w:t>
      </w:r>
    </w:p>
    <w:p w14:paraId="342BAA6B" w14:textId="77777777" w:rsidR="00070EA6" w:rsidRPr="00CF0BA4" w:rsidRDefault="00656784" w:rsidP="007E71D2">
      <w:pPr>
        <w:pStyle w:val="ListParagraph"/>
        <w:numPr>
          <w:ilvl w:val="0"/>
          <w:numId w:val="3"/>
        </w:numPr>
        <w:spacing w:after="0" w:line="240" w:lineRule="auto"/>
        <w:ind w:left="1440"/>
      </w:pPr>
      <w:r w:rsidRPr="00CF0BA4">
        <w:t>Be attentive, respectful, empathetic, and responsive in caring for the needs of those MUSC serves</w:t>
      </w:r>
    </w:p>
    <w:p w14:paraId="0A359E58" w14:textId="77777777" w:rsidR="00656784" w:rsidRPr="00CF0BA4" w:rsidRDefault="00656784" w:rsidP="007E71D2">
      <w:pPr>
        <w:pStyle w:val="ListParagraph"/>
        <w:spacing w:after="0" w:line="240" w:lineRule="auto"/>
        <w:ind w:left="1440"/>
      </w:pPr>
    </w:p>
    <w:p w14:paraId="460856C8" w14:textId="77777777" w:rsidR="00070EA6" w:rsidRPr="00CF0BA4" w:rsidRDefault="00070EA6" w:rsidP="007E71D2">
      <w:pPr>
        <w:pStyle w:val="ListParagraph"/>
        <w:spacing w:after="0" w:line="240" w:lineRule="auto"/>
      </w:pPr>
      <w:r w:rsidRPr="00CF0BA4">
        <w:t>Collaboration</w:t>
      </w:r>
    </w:p>
    <w:p w14:paraId="48F61511" w14:textId="77777777" w:rsidR="00070EA6" w:rsidRPr="00CF0BA4" w:rsidRDefault="00656784" w:rsidP="007E71D2">
      <w:pPr>
        <w:pStyle w:val="ListParagraph"/>
        <w:numPr>
          <w:ilvl w:val="0"/>
          <w:numId w:val="8"/>
        </w:numPr>
        <w:spacing w:after="0" w:line="240" w:lineRule="auto"/>
        <w:ind w:left="1440"/>
      </w:pPr>
      <w:r w:rsidRPr="00CF0BA4">
        <w:t>Promote</w:t>
      </w:r>
      <w:r w:rsidR="00070EA6" w:rsidRPr="00CF0BA4">
        <w:t xml:space="preserve"> inter-professional and interdisciplinary collaboration and understanding</w:t>
      </w:r>
    </w:p>
    <w:p w14:paraId="239301EC" w14:textId="77777777" w:rsidR="00070EA6" w:rsidRPr="00CF0BA4" w:rsidRDefault="00656784" w:rsidP="007E71D2">
      <w:pPr>
        <w:pStyle w:val="ListParagraph"/>
        <w:numPr>
          <w:ilvl w:val="0"/>
          <w:numId w:val="8"/>
        </w:numPr>
        <w:spacing w:after="0" w:line="240" w:lineRule="auto"/>
        <w:ind w:left="1440"/>
      </w:pPr>
      <w:r w:rsidRPr="00CF0BA4">
        <w:t>C</w:t>
      </w:r>
      <w:r w:rsidR="00070EA6" w:rsidRPr="00CF0BA4">
        <w:t>ommunicate in a direct and respectful manner</w:t>
      </w:r>
    </w:p>
    <w:p w14:paraId="59BD7EEB" w14:textId="77777777" w:rsidR="00070EA6" w:rsidRPr="00CF0BA4" w:rsidRDefault="00656784" w:rsidP="007E71D2">
      <w:pPr>
        <w:pStyle w:val="ListParagraph"/>
        <w:numPr>
          <w:ilvl w:val="0"/>
          <w:numId w:val="8"/>
        </w:numPr>
        <w:spacing w:after="0" w:line="240" w:lineRule="auto"/>
        <w:ind w:left="1440"/>
      </w:pPr>
      <w:r w:rsidRPr="00CF0BA4">
        <w:t>H</w:t>
      </w:r>
      <w:r w:rsidR="00070EA6" w:rsidRPr="00CF0BA4">
        <w:t>old each other accountable for appropriate behavior</w:t>
      </w:r>
    </w:p>
    <w:p w14:paraId="55BAE273" w14:textId="77777777" w:rsidR="00070EA6" w:rsidRPr="00CF0BA4" w:rsidRDefault="00070EA6" w:rsidP="007E71D2">
      <w:pPr>
        <w:pStyle w:val="ListParagraph"/>
        <w:spacing w:after="0" w:line="240" w:lineRule="auto"/>
        <w:ind w:left="1440"/>
      </w:pPr>
    </w:p>
    <w:p w14:paraId="7D8E30E3" w14:textId="77777777" w:rsidR="00070EA6" w:rsidRPr="00CF0BA4" w:rsidRDefault="00070EA6" w:rsidP="007E71D2">
      <w:pPr>
        <w:spacing w:after="0" w:line="240" w:lineRule="auto"/>
        <w:ind w:left="720"/>
      </w:pPr>
      <w:r w:rsidRPr="00CF0BA4">
        <w:t>Respect</w:t>
      </w:r>
    </w:p>
    <w:p w14:paraId="52F66FDF" w14:textId="77777777" w:rsidR="00070EA6" w:rsidRPr="00CF0BA4" w:rsidRDefault="00656784" w:rsidP="007E71D2">
      <w:pPr>
        <w:pStyle w:val="ListParagraph"/>
        <w:numPr>
          <w:ilvl w:val="0"/>
          <w:numId w:val="9"/>
        </w:numPr>
        <w:spacing w:after="0" w:line="240" w:lineRule="auto"/>
        <w:ind w:left="1440"/>
      </w:pPr>
      <w:r w:rsidRPr="00CF0BA4">
        <w:t>R</w:t>
      </w:r>
      <w:r w:rsidR="00070EA6" w:rsidRPr="00CF0BA4">
        <w:t xml:space="preserve">espect the individuality, privacy, and dignity of each other and those </w:t>
      </w:r>
      <w:r w:rsidRPr="00CF0BA4">
        <w:t>MUSC serves</w:t>
      </w:r>
    </w:p>
    <w:p w14:paraId="532E9E25" w14:textId="77777777" w:rsidR="00BA42BF" w:rsidRPr="00CF0BA4" w:rsidRDefault="00373ECC" w:rsidP="007E71D2">
      <w:pPr>
        <w:pStyle w:val="ListParagraph"/>
        <w:numPr>
          <w:ilvl w:val="0"/>
          <w:numId w:val="9"/>
        </w:numPr>
        <w:spacing w:after="0" w:line="240" w:lineRule="auto"/>
        <w:ind w:left="1440"/>
      </w:pPr>
      <w:r w:rsidRPr="00CF0BA4">
        <w:t>D</w:t>
      </w:r>
      <w:r w:rsidR="00BA42BF" w:rsidRPr="00CF0BA4">
        <w:t xml:space="preserve">emonstrate </w:t>
      </w:r>
      <w:r w:rsidR="00656784" w:rsidRPr="00CF0BA4">
        <w:t>regard for persons in authority</w:t>
      </w:r>
    </w:p>
    <w:p w14:paraId="3E75CD01" w14:textId="77777777" w:rsidR="00BA42BF" w:rsidRPr="00CF0BA4" w:rsidRDefault="00373ECC" w:rsidP="007E71D2">
      <w:pPr>
        <w:pStyle w:val="ListParagraph"/>
        <w:numPr>
          <w:ilvl w:val="0"/>
          <w:numId w:val="9"/>
        </w:numPr>
        <w:spacing w:after="0" w:line="240" w:lineRule="auto"/>
        <w:ind w:left="1440"/>
      </w:pPr>
      <w:r w:rsidRPr="00CF0BA4">
        <w:t>D</w:t>
      </w:r>
      <w:r w:rsidR="00BA42BF" w:rsidRPr="00CF0BA4">
        <w:t>emonstrate regard for differing values and abilities among peers, other healthcare profes</w:t>
      </w:r>
      <w:r w:rsidR="0091022C">
        <w:t>sionals</w:t>
      </w:r>
      <w:r w:rsidR="00656784" w:rsidRPr="00CF0BA4">
        <w:t>, and those MUSC serves</w:t>
      </w:r>
    </w:p>
    <w:p w14:paraId="484677DA" w14:textId="77777777" w:rsidR="00BA42BF" w:rsidRPr="00CF0BA4" w:rsidRDefault="00373ECC" w:rsidP="007E71D2">
      <w:pPr>
        <w:pStyle w:val="ListParagraph"/>
        <w:numPr>
          <w:ilvl w:val="0"/>
          <w:numId w:val="9"/>
        </w:numPr>
        <w:spacing w:after="0" w:line="240" w:lineRule="auto"/>
        <w:ind w:left="1440"/>
      </w:pPr>
      <w:r w:rsidRPr="00CF0BA4">
        <w:t>D</w:t>
      </w:r>
      <w:r w:rsidR="00BA42BF" w:rsidRPr="00CF0BA4">
        <w:t>emonstrate respect by responding to requests (written, verbal, e-mail, telephone) in a timely fashion and complying with establish</w:t>
      </w:r>
      <w:r w:rsidR="00656784" w:rsidRPr="00CF0BA4">
        <w:t>ed verbal and written deadlines</w:t>
      </w:r>
    </w:p>
    <w:p w14:paraId="5270D3E4" w14:textId="77777777" w:rsidR="00070EA6" w:rsidRPr="00CF0BA4" w:rsidRDefault="00373ECC" w:rsidP="007E71D2">
      <w:pPr>
        <w:pStyle w:val="ListParagraph"/>
        <w:numPr>
          <w:ilvl w:val="0"/>
          <w:numId w:val="9"/>
        </w:numPr>
        <w:spacing w:after="0" w:line="240" w:lineRule="auto"/>
        <w:ind w:left="1440"/>
      </w:pPr>
      <w:r w:rsidRPr="00CF0BA4">
        <w:t>P</w:t>
      </w:r>
      <w:r w:rsidR="00070EA6" w:rsidRPr="00CF0BA4">
        <w:t>rovide a welcoming environment for all</w:t>
      </w:r>
    </w:p>
    <w:p w14:paraId="4D7DA8AB" w14:textId="77777777" w:rsidR="00070EA6" w:rsidRPr="00CF0BA4" w:rsidRDefault="00373ECC" w:rsidP="007E71D2">
      <w:pPr>
        <w:pStyle w:val="ListParagraph"/>
        <w:numPr>
          <w:ilvl w:val="0"/>
          <w:numId w:val="9"/>
        </w:numPr>
        <w:spacing w:after="0" w:line="240" w:lineRule="auto"/>
        <w:ind w:left="1440"/>
      </w:pPr>
      <w:r w:rsidRPr="00CF0BA4">
        <w:t>S</w:t>
      </w:r>
      <w:r w:rsidR="00070EA6" w:rsidRPr="00CF0BA4">
        <w:t>how respect for all colleagues</w:t>
      </w:r>
    </w:p>
    <w:p w14:paraId="68BC95F7" w14:textId="77777777" w:rsidR="00070EA6" w:rsidRPr="00CF0BA4" w:rsidRDefault="00373ECC" w:rsidP="007E71D2">
      <w:pPr>
        <w:pStyle w:val="ListParagraph"/>
        <w:numPr>
          <w:ilvl w:val="0"/>
          <w:numId w:val="9"/>
        </w:numPr>
        <w:spacing w:after="0" w:line="240" w:lineRule="auto"/>
        <w:ind w:left="1440"/>
      </w:pPr>
      <w:r w:rsidRPr="00CF0BA4">
        <w:t>S</w:t>
      </w:r>
      <w:r w:rsidR="00070EA6" w:rsidRPr="00CF0BA4">
        <w:t>upport equality and inclusion</w:t>
      </w:r>
    </w:p>
    <w:p w14:paraId="25D20983" w14:textId="77777777" w:rsidR="00070EA6" w:rsidRPr="00CF0BA4" w:rsidRDefault="00070EA6" w:rsidP="007E71D2">
      <w:pPr>
        <w:pStyle w:val="ListParagraph"/>
        <w:spacing w:after="0" w:line="240" w:lineRule="auto"/>
        <w:ind w:left="1440"/>
      </w:pPr>
    </w:p>
    <w:p w14:paraId="05C3A5D5" w14:textId="77777777" w:rsidR="00070EA6" w:rsidRPr="00CF0BA4" w:rsidRDefault="00070EA6" w:rsidP="007E71D2">
      <w:pPr>
        <w:spacing w:after="0" w:line="240" w:lineRule="auto"/>
        <w:ind w:left="720"/>
      </w:pPr>
      <w:r w:rsidRPr="00CF0BA4">
        <w:t>Integrity</w:t>
      </w:r>
    </w:p>
    <w:p w14:paraId="3DBD9B8B" w14:textId="77777777" w:rsidR="00070EA6" w:rsidRPr="00CF0BA4" w:rsidRDefault="00373ECC" w:rsidP="007E71D2">
      <w:pPr>
        <w:pStyle w:val="ListParagraph"/>
        <w:numPr>
          <w:ilvl w:val="0"/>
          <w:numId w:val="11"/>
        </w:numPr>
        <w:spacing w:after="0" w:line="240" w:lineRule="auto"/>
        <w:ind w:left="1440"/>
      </w:pPr>
      <w:r w:rsidRPr="00CF0BA4">
        <w:t>M</w:t>
      </w:r>
      <w:r w:rsidR="00070EA6" w:rsidRPr="00CF0BA4">
        <w:t>aintain an ongoing dedication to honesty and responsibility</w:t>
      </w:r>
    </w:p>
    <w:p w14:paraId="2E05020F" w14:textId="77777777" w:rsidR="00BA42BF" w:rsidRPr="00CF0BA4" w:rsidRDefault="00373ECC" w:rsidP="007E71D2">
      <w:pPr>
        <w:pStyle w:val="ListParagraph"/>
        <w:numPr>
          <w:ilvl w:val="0"/>
          <w:numId w:val="11"/>
        </w:numPr>
        <w:spacing w:after="0" w:line="240" w:lineRule="auto"/>
        <w:ind w:left="1440"/>
      </w:pPr>
      <w:r w:rsidRPr="00CF0BA4">
        <w:t>Be</w:t>
      </w:r>
      <w:r w:rsidR="00070EA6" w:rsidRPr="00CF0BA4">
        <w:t xml:space="preserve"> trustworthy by acting in a reliable and dependable manner</w:t>
      </w:r>
    </w:p>
    <w:p w14:paraId="112CB5C5" w14:textId="77777777" w:rsidR="00017931" w:rsidRPr="00CF0BA4" w:rsidRDefault="00373ECC" w:rsidP="007E71D2">
      <w:pPr>
        <w:pStyle w:val="ListParagraph"/>
        <w:numPr>
          <w:ilvl w:val="0"/>
          <w:numId w:val="11"/>
        </w:numPr>
        <w:spacing w:after="0" w:line="240" w:lineRule="auto"/>
        <w:ind w:left="1440"/>
      </w:pPr>
      <w:r w:rsidRPr="00CF0BA4">
        <w:t>R</w:t>
      </w:r>
      <w:r w:rsidR="00017931" w:rsidRPr="00CF0BA4">
        <w:t>ecognize the</w:t>
      </w:r>
      <w:r w:rsidR="00656784" w:rsidRPr="00CF0BA4">
        <w:t xml:space="preserve"> limitations of their expertise</w:t>
      </w:r>
      <w:r w:rsidR="00017931" w:rsidRPr="00CF0BA4">
        <w:t xml:space="preserve"> </w:t>
      </w:r>
    </w:p>
    <w:p w14:paraId="7B460281" w14:textId="77777777" w:rsidR="00017931" w:rsidRPr="00CF0BA4" w:rsidRDefault="00373ECC" w:rsidP="007E71D2">
      <w:pPr>
        <w:pStyle w:val="ListParagraph"/>
        <w:numPr>
          <w:ilvl w:val="0"/>
          <w:numId w:val="11"/>
        </w:numPr>
        <w:spacing w:after="0" w:line="240" w:lineRule="auto"/>
        <w:ind w:left="1440"/>
      </w:pPr>
      <w:r w:rsidRPr="00CF0BA4">
        <w:t>D</w:t>
      </w:r>
      <w:r w:rsidR="00017931" w:rsidRPr="00CF0BA4">
        <w:t>emonstrate stewardship by exercising custodial re</w:t>
      </w:r>
      <w:r w:rsidR="00656784" w:rsidRPr="00CF0BA4">
        <w:t>sponsibility for MUSC resources</w:t>
      </w:r>
    </w:p>
    <w:p w14:paraId="47DB1B0E" w14:textId="77777777" w:rsidR="00E151D8" w:rsidRPr="00CF0BA4" w:rsidRDefault="00373ECC" w:rsidP="007E71D2">
      <w:pPr>
        <w:pStyle w:val="ListParagraph"/>
        <w:numPr>
          <w:ilvl w:val="0"/>
          <w:numId w:val="11"/>
        </w:numPr>
        <w:spacing w:after="0" w:line="240" w:lineRule="auto"/>
        <w:ind w:left="1440"/>
      </w:pPr>
      <w:r w:rsidRPr="00CF0BA4">
        <w:t>D</w:t>
      </w:r>
      <w:r w:rsidR="00E151D8" w:rsidRPr="00CF0BA4">
        <w:t>emonstrate accountab</w:t>
      </w:r>
      <w:r w:rsidR="00656784" w:rsidRPr="00CF0BA4">
        <w:t>ility for decisions and actions</w:t>
      </w:r>
    </w:p>
    <w:p w14:paraId="3BA9BC3B" w14:textId="77777777" w:rsidR="00070EA6" w:rsidRPr="00CF0BA4" w:rsidRDefault="00070EA6" w:rsidP="007E71D2">
      <w:pPr>
        <w:pStyle w:val="ListParagraph"/>
        <w:spacing w:after="0" w:line="240" w:lineRule="auto"/>
        <w:ind w:left="1440"/>
      </w:pPr>
    </w:p>
    <w:p w14:paraId="79A6FC98" w14:textId="77777777" w:rsidR="00070EA6" w:rsidRPr="00CF0BA4" w:rsidRDefault="00070EA6" w:rsidP="007E71D2">
      <w:pPr>
        <w:spacing w:after="0" w:line="240" w:lineRule="auto"/>
        <w:ind w:left="720"/>
      </w:pPr>
      <w:r w:rsidRPr="00CF0BA4">
        <w:t>Innovation</w:t>
      </w:r>
    </w:p>
    <w:p w14:paraId="16355945" w14:textId="77777777" w:rsidR="00070EA6" w:rsidRPr="00CF0BA4" w:rsidRDefault="00373ECC" w:rsidP="007E71D2">
      <w:pPr>
        <w:pStyle w:val="ListParagraph"/>
        <w:numPr>
          <w:ilvl w:val="0"/>
          <w:numId w:val="10"/>
        </w:numPr>
        <w:spacing w:after="0" w:line="240" w:lineRule="auto"/>
        <w:ind w:left="1440"/>
      </w:pPr>
      <w:r w:rsidRPr="00CF0BA4">
        <w:t>S</w:t>
      </w:r>
      <w:r w:rsidR="00070EA6" w:rsidRPr="00CF0BA4">
        <w:t>upport and create a culture of discovery and innovation by asking and accepting questions</w:t>
      </w:r>
    </w:p>
    <w:p w14:paraId="17AE5DE6" w14:textId="77777777" w:rsidR="00070EA6" w:rsidRPr="00CF0BA4" w:rsidRDefault="00373ECC" w:rsidP="007E71D2">
      <w:pPr>
        <w:pStyle w:val="ListParagraph"/>
        <w:numPr>
          <w:ilvl w:val="0"/>
          <w:numId w:val="10"/>
        </w:numPr>
        <w:spacing w:after="0" w:line="240" w:lineRule="auto"/>
        <w:ind w:left="1440"/>
      </w:pPr>
      <w:r w:rsidRPr="00CF0BA4">
        <w:t>E</w:t>
      </w:r>
      <w:r w:rsidR="00070EA6" w:rsidRPr="00CF0BA4">
        <w:t>ncourage ideas from others</w:t>
      </w:r>
    </w:p>
    <w:p w14:paraId="1754EC04" w14:textId="77777777" w:rsidR="00070EA6" w:rsidRPr="00CF0BA4" w:rsidRDefault="00373ECC" w:rsidP="007E71D2">
      <w:pPr>
        <w:pStyle w:val="ListParagraph"/>
        <w:numPr>
          <w:ilvl w:val="0"/>
          <w:numId w:val="10"/>
        </w:numPr>
        <w:spacing w:after="0" w:line="240" w:lineRule="auto"/>
        <w:ind w:left="1440"/>
      </w:pPr>
      <w:r w:rsidRPr="00CF0BA4">
        <w:t>C</w:t>
      </w:r>
      <w:r w:rsidR="00070EA6" w:rsidRPr="00CF0BA4">
        <w:t>ontribute new ideas and encourage discovery for the purpose of continuous improvement, problem solving, and learning</w:t>
      </w:r>
    </w:p>
    <w:p w14:paraId="2FEF166B" w14:textId="77777777" w:rsidR="00CF0BA4" w:rsidRDefault="00CF0BA4" w:rsidP="00CF0BA4">
      <w:pPr>
        <w:spacing w:after="0" w:line="240" w:lineRule="auto"/>
      </w:pPr>
    </w:p>
    <w:p w14:paraId="023BCCDC" w14:textId="77777777" w:rsidR="0091022C" w:rsidRDefault="008F005A" w:rsidP="0091022C">
      <w:pPr>
        <w:pStyle w:val="ListParagraph"/>
        <w:numPr>
          <w:ilvl w:val="0"/>
          <w:numId w:val="14"/>
        </w:numPr>
        <w:spacing w:after="0" w:line="240" w:lineRule="auto"/>
      </w:pPr>
      <w:r>
        <w:t>The Office of Student Programs and Student Diversity and e</w:t>
      </w:r>
      <w:r w:rsidR="00CF0BA4" w:rsidRPr="00CF0BA4">
        <w:t>ach college</w:t>
      </w:r>
      <w:r w:rsidR="00DD60E4">
        <w:t xml:space="preserve"> </w:t>
      </w:r>
      <w:r w:rsidR="00CF0BA4" w:rsidRPr="00CF0BA4">
        <w:t xml:space="preserve">will </w:t>
      </w:r>
      <w:r w:rsidR="0091022C">
        <w:t>have in place</w:t>
      </w:r>
      <w:r w:rsidR="00CF0BA4" w:rsidRPr="00CF0BA4">
        <w:t xml:space="preserve"> </w:t>
      </w:r>
      <w:r w:rsidR="00AE1445" w:rsidRPr="00CF0BA4">
        <w:t xml:space="preserve">a </w:t>
      </w:r>
      <w:r w:rsidR="00595766">
        <w:t>written</w:t>
      </w:r>
      <w:r w:rsidR="001860DE">
        <w:t xml:space="preserve"> and published </w:t>
      </w:r>
      <w:r w:rsidR="0091022C">
        <w:t>process</w:t>
      </w:r>
      <w:r w:rsidR="00595766">
        <w:t xml:space="preserve"> that will be </w:t>
      </w:r>
      <w:r>
        <w:t>applied when a student a</w:t>
      </w:r>
      <w:r w:rsidR="00DD60E4">
        <w:t>llegedly violates this policy</w:t>
      </w:r>
      <w:r w:rsidR="00964FC9">
        <w:t>.</w:t>
      </w:r>
      <w:r w:rsidR="001013D4">
        <w:t xml:space="preserve">  </w:t>
      </w:r>
      <w:r w:rsidR="008120D9">
        <w:t xml:space="preserve">  The college dean may elect to delegate the process to others at the division or program level.</w:t>
      </w:r>
      <w:r w:rsidR="00595766">
        <w:t xml:space="preserve">  T</w:t>
      </w:r>
      <w:r w:rsidR="0091022C">
        <w:t xml:space="preserve">he student will be presumed to be </w:t>
      </w:r>
      <w:r w:rsidR="00613323">
        <w:t xml:space="preserve">non-culpable </w:t>
      </w:r>
      <w:r w:rsidR="0091022C">
        <w:t>until a determinat</w:t>
      </w:r>
      <w:r w:rsidR="00964FC9">
        <w:t>ion</w:t>
      </w:r>
      <w:r w:rsidR="0091022C">
        <w:t xml:space="preserve"> to the contrary is made</w:t>
      </w:r>
      <w:r w:rsidR="00595766">
        <w:t>.</w:t>
      </w:r>
      <w:r w:rsidR="003C59F2">
        <w:t xml:space="preserve"> </w:t>
      </w:r>
    </w:p>
    <w:p w14:paraId="4B2EBA0F" w14:textId="77777777" w:rsidR="0091022C" w:rsidRDefault="0091022C" w:rsidP="0091022C">
      <w:pPr>
        <w:pStyle w:val="ListParagraph"/>
        <w:spacing w:after="0" w:line="240" w:lineRule="auto"/>
      </w:pPr>
    </w:p>
    <w:p w14:paraId="5AA4BCBF" w14:textId="77777777" w:rsidR="0091022C" w:rsidRDefault="0091022C" w:rsidP="0091022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The </w:t>
      </w:r>
      <w:r w:rsidR="00B23844">
        <w:t xml:space="preserve"> process</w:t>
      </w:r>
      <w:r>
        <w:t xml:space="preserve"> to address </w:t>
      </w:r>
      <w:r w:rsidR="00B23844">
        <w:t xml:space="preserve">reported </w:t>
      </w:r>
      <w:r>
        <w:t>violations</w:t>
      </w:r>
      <w:r w:rsidR="00595766">
        <w:t xml:space="preserve"> of this policy</w:t>
      </w:r>
      <w:r>
        <w:t xml:space="preserve"> will include the following elements:</w:t>
      </w:r>
    </w:p>
    <w:p w14:paraId="7CE9E06C" w14:textId="77777777" w:rsidR="0091022C" w:rsidRDefault="00665AB2" w:rsidP="00826684">
      <w:pPr>
        <w:pStyle w:val="ListParagraph"/>
        <w:numPr>
          <w:ilvl w:val="1"/>
          <w:numId w:val="31"/>
        </w:numPr>
        <w:spacing w:after="0" w:line="240" w:lineRule="auto"/>
      </w:pPr>
      <w:r>
        <w:t xml:space="preserve">A procedure for </w:t>
      </w:r>
      <w:r w:rsidR="0091022C">
        <w:t xml:space="preserve">anonymous and non-anonymous </w:t>
      </w:r>
      <w:r>
        <w:t>r</w:t>
      </w:r>
      <w:r w:rsidRPr="00CF0BA4">
        <w:t xml:space="preserve">eporting </w:t>
      </w:r>
      <w:r>
        <w:t xml:space="preserve">of </w:t>
      </w:r>
      <w:r w:rsidR="00E151D8" w:rsidRPr="00CF0BA4">
        <w:t>unprofessional conduct</w:t>
      </w:r>
      <w:r w:rsidR="00176B88" w:rsidRPr="00CF0BA4">
        <w:t xml:space="preserve"> including</w:t>
      </w:r>
      <w:r w:rsidR="003A60A0">
        <w:t>, but not limited to,</w:t>
      </w:r>
      <w:r w:rsidR="00176B88" w:rsidRPr="00CF0BA4">
        <w:t xml:space="preserve"> conduct that may place an individual, the college, </w:t>
      </w:r>
      <w:r w:rsidR="00CA206C">
        <w:t xml:space="preserve">a program, </w:t>
      </w:r>
      <w:r w:rsidR="00176B88" w:rsidRPr="00CF0BA4">
        <w:t>the University,</w:t>
      </w:r>
      <w:r w:rsidR="005F01E8" w:rsidRPr="00CF0BA4">
        <w:t xml:space="preserve"> or</w:t>
      </w:r>
      <w:r w:rsidR="00176B88" w:rsidRPr="00CF0BA4">
        <w:t xml:space="preserve"> the enterprise in jeopardy</w:t>
      </w:r>
    </w:p>
    <w:p w14:paraId="335384CC" w14:textId="77777777" w:rsidR="002A51A9" w:rsidRDefault="00595766" w:rsidP="002A51A9">
      <w:pPr>
        <w:pStyle w:val="ListParagraph"/>
        <w:numPr>
          <w:ilvl w:val="1"/>
          <w:numId w:val="31"/>
        </w:numPr>
        <w:spacing w:after="0" w:line="240" w:lineRule="auto"/>
      </w:pPr>
      <w:r>
        <w:t>Identif</w:t>
      </w:r>
      <w:r w:rsidR="00665AB2">
        <w:t>ication of</w:t>
      </w:r>
      <w:r>
        <w:t xml:space="preserve"> participants</w:t>
      </w:r>
      <w:r w:rsidR="00826684">
        <w:t xml:space="preserve"> </w:t>
      </w:r>
      <w:r>
        <w:t xml:space="preserve">who will adjudicate </w:t>
      </w:r>
      <w:r w:rsidR="00B23844">
        <w:t>reported</w:t>
      </w:r>
      <w:r>
        <w:t xml:space="preserve"> violations of this policy</w:t>
      </w:r>
    </w:p>
    <w:p w14:paraId="261A5FCD" w14:textId="77777777" w:rsidR="002A51A9" w:rsidRPr="000A65E8" w:rsidRDefault="00665AB2" w:rsidP="002A51A9">
      <w:pPr>
        <w:pStyle w:val="ListParagraph"/>
        <w:numPr>
          <w:ilvl w:val="1"/>
          <w:numId w:val="31"/>
        </w:numPr>
        <w:spacing w:after="0" w:line="240" w:lineRule="auto"/>
      </w:pPr>
      <w:r w:rsidRPr="000A65E8">
        <w:t>A mechanism for d</w:t>
      </w:r>
      <w:r w:rsidR="002F6F04" w:rsidRPr="000A65E8">
        <w:t>ocumenting, tracking</w:t>
      </w:r>
      <w:r w:rsidR="00040E25" w:rsidRPr="000A65E8">
        <w:t>, and addressing</w:t>
      </w:r>
      <w:r w:rsidR="002F6F04" w:rsidRPr="000A65E8">
        <w:t xml:space="preserve"> </w:t>
      </w:r>
      <w:r w:rsidR="00E151D8" w:rsidRPr="000A65E8">
        <w:t>reports</w:t>
      </w:r>
    </w:p>
    <w:p w14:paraId="5CD9FF35" w14:textId="04152FF5" w:rsidR="0091022C" w:rsidRPr="000A65E8" w:rsidRDefault="00665AB2" w:rsidP="002A51A9">
      <w:pPr>
        <w:pStyle w:val="ListParagraph"/>
        <w:numPr>
          <w:ilvl w:val="1"/>
          <w:numId w:val="31"/>
        </w:numPr>
        <w:spacing w:after="0" w:line="240" w:lineRule="auto"/>
      </w:pPr>
      <w:r w:rsidRPr="000A65E8">
        <w:t xml:space="preserve">A </w:t>
      </w:r>
      <w:r w:rsidR="005C4D81" w:rsidRPr="000A65E8">
        <w:t xml:space="preserve">process </w:t>
      </w:r>
      <w:r w:rsidRPr="000A65E8">
        <w:t>to conduct</w:t>
      </w:r>
      <w:r w:rsidR="003C59F2" w:rsidRPr="000A65E8">
        <w:t xml:space="preserve"> </w:t>
      </w:r>
      <w:r w:rsidR="005F01E8" w:rsidRPr="000A65E8">
        <w:t xml:space="preserve">an </w:t>
      </w:r>
      <w:r w:rsidR="0091022C" w:rsidRPr="000A65E8">
        <w:t>investigation</w:t>
      </w:r>
      <w:r w:rsidR="002A51A9" w:rsidRPr="000A65E8">
        <w:t xml:space="preserve"> and </w:t>
      </w:r>
      <w:r w:rsidR="003A60A0" w:rsidRPr="000A65E8">
        <w:t>establish findings</w:t>
      </w:r>
      <w:r w:rsidR="00D51B4E" w:rsidRPr="000A65E8">
        <w:t>,</w:t>
      </w:r>
      <w:r w:rsidR="00F636D3" w:rsidRPr="000A65E8">
        <w:t xml:space="preserve"> </w:t>
      </w:r>
      <w:r w:rsidR="0056712F" w:rsidRPr="000A65E8">
        <w:t>if an investigation is</w:t>
      </w:r>
      <w:r w:rsidR="005C4D81" w:rsidRPr="000A65E8">
        <w:t xml:space="preserve"> deemed necessary</w:t>
      </w:r>
    </w:p>
    <w:p w14:paraId="322075E3" w14:textId="652DCD86" w:rsidR="00F636D3" w:rsidRPr="000A65E8" w:rsidRDefault="00F636D3" w:rsidP="002A51A9">
      <w:pPr>
        <w:pStyle w:val="ListParagraph"/>
        <w:numPr>
          <w:ilvl w:val="1"/>
          <w:numId w:val="31"/>
        </w:numPr>
        <w:spacing w:after="0" w:line="240" w:lineRule="auto"/>
      </w:pPr>
      <w:r w:rsidRPr="000A65E8">
        <w:t xml:space="preserve">Establishment of a </w:t>
      </w:r>
      <w:r w:rsidR="00062767" w:rsidRPr="000A65E8">
        <w:t xml:space="preserve"> procedure </w:t>
      </w:r>
      <w:r w:rsidRPr="000A65E8">
        <w:t>whereby prior to adjudication the student is provided with written notice of the adjudication</w:t>
      </w:r>
      <w:r w:rsidR="00665AB2" w:rsidRPr="000A65E8">
        <w:t xml:space="preserve">; </w:t>
      </w:r>
      <w:r w:rsidRPr="000A65E8">
        <w:t xml:space="preserve"> the content of what will be </w:t>
      </w:r>
      <w:r w:rsidR="00613323" w:rsidRPr="000A65E8">
        <w:t>adjudicated</w:t>
      </w:r>
      <w:r w:rsidR="00665AB2" w:rsidRPr="000A65E8">
        <w:t>;</w:t>
      </w:r>
      <w:r w:rsidR="00613323" w:rsidRPr="000A65E8">
        <w:t xml:space="preserve"> </w:t>
      </w:r>
      <w:r w:rsidRPr="000A65E8">
        <w:t xml:space="preserve">an opportunity to meet and clarify any questions regarding what will be considered at the </w:t>
      </w:r>
      <w:r w:rsidR="002C759F" w:rsidRPr="000A65E8">
        <w:t>adjudication</w:t>
      </w:r>
      <w:r w:rsidR="00665AB2" w:rsidRPr="000A65E8">
        <w:t>;</w:t>
      </w:r>
      <w:r w:rsidR="00613323" w:rsidRPr="000A65E8">
        <w:t xml:space="preserve"> </w:t>
      </w:r>
      <w:r w:rsidR="002C759F" w:rsidRPr="000A65E8">
        <w:t>the opportunity to be notified of potential wit</w:t>
      </w:r>
      <w:r w:rsidR="00613323" w:rsidRPr="000A65E8">
        <w:t>nesses that may be called to testify,</w:t>
      </w:r>
      <w:r w:rsidR="002C759F" w:rsidRPr="000A65E8">
        <w:t xml:space="preserve"> if any</w:t>
      </w:r>
      <w:r w:rsidR="00665AB2" w:rsidRPr="000A65E8">
        <w:t xml:space="preserve">; </w:t>
      </w:r>
      <w:r w:rsidR="002C759F" w:rsidRPr="000A65E8">
        <w:t xml:space="preserve">access to review any documentation that will be considered by the adjudicators </w:t>
      </w:r>
      <w:r w:rsidRPr="000A65E8">
        <w:t>before the adjud</w:t>
      </w:r>
      <w:r w:rsidR="00613323" w:rsidRPr="000A65E8">
        <w:t>ication</w:t>
      </w:r>
      <w:r w:rsidR="00665AB2" w:rsidRPr="000A65E8">
        <w:t xml:space="preserve">; </w:t>
      </w:r>
      <w:r w:rsidR="00613323" w:rsidRPr="000A65E8">
        <w:t xml:space="preserve">the opportunity to address </w:t>
      </w:r>
      <w:r w:rsidR="003E5EDB" w:rsidRPr="000A65E8">
        <w:t xml:space="preserve"> </w:t>
      </w:r>
      <w:r w:rsidR="00613323" w:rsidRPr="000A65E8">
        <w:t>the adjudicators</w:t>
      </w:r>
      <w:r w:rsidR="00665AB2" w:rsidRPr="000A65E8">
        <w:t>;</w:t>
      </w:r>
      <w:r w:rsidR="00613323" w:rsidRPr="000A65E8">
        <w:t xml:space="preserve"> and timely notification of the outcome</w:t>
      </w:r>
      <w:r w:rsidR="00665AB2" w:rsidRPr="000A65E8">
        <w:t>.</w:t>
      </w:r>
      <w:r w:rsidRPr="000A65E8">
        <w:t xml:space="preserve"> </w:t>
      </w:r>
    </w:p>
    <w:p w14:paraId="225752F1" w14:textId="10D3874C" w:rsidR="008471A6" w:rsidRPr="000A65E8" w:rsidRDefault="00AC6038" w:rsidP="00DD60E4">
      <w:pPr>
        <w:pStyle w:val="ListParagraph"/>
        <w:numPr>
          <w:ilvl w:val="1"/>
          <w:numId w:val="31"/>
        </w:numPr>
        <w:spacing w:after="0" w:line="240" w:lineRule="auto"/>
      </w:pPr>
      <w:r w:rsidRPr="000A65E8">
        <w:t xml:space="preserve">A statement notifying students that </w:t>
      </w:r>
      <w:r w:rsidR="008471A6" w:rsidRPr="000A65E8">
        <w:t xml:space="preserve">the adjudicators can consider professionalism </w:t>
      </w:r>
      <w:r w:rsidR="00D51B4E" w:rsidRPr="000A65E8">
        <w:t>issues concurrently</w:t>
      </w:r>
      <w:r w:rsidR="008471A6" w:rsidRPr="000A65E8">
        <w:t xml:space="preserve"> with performance issues</w:t>
      </w:r>
    </w:p>
    <w:p w14:paraId="0B15BA5A" w14:textId="1DFA2F20" w:rsidR="00AC6038" w:rsidRPr="000A65E8" w:rsidRDefault="008471A6" w:rsidP="00DD60E4">
      <w:pPr>
        <w:pStyle w:val="ListParagraph"/>
        <w:numPr>
          <w:ilvl w:val="1"/>
          <w:numId w:val="31"/>
        </w:numPr>
        <w:spacing w:after="0" w:line="240" w:lineRule="auto"/>
      </w:pPr>
      <w:r w:rsidRPr="000A65E8">
        <w:t xml:space="preserve">A statement notifying students that </w:t>
      </w:r>
      <w:r w:rsidR="00AC6038" w:rsidRPr="000A65E8">
        <w:t xml:space="preserve">adjudicators may consider the student's entire performance and professionalism history when adjudicating current alleged violations/concerns </w:t>
      </w:r>
    </w:p>
    <w:p w14:paraId="46E5541B" w14:textId="19825352" w:rsidR="00D51B4E" w:rsidRPr="000A65E8" w:rsidRDefault="00D51B4E" w:rsidP="00DD60E4">
      <w:pPr>
        <w:pStyle w:val="ListParagraph"/>
        <w:numPr>
          <w:ilvl w:val="1"/>
          <w:numId w:val="31"/>
        </w:numPr>
        <w:spacing w:after="0" w:line="240" w:lineRule="auto"/>
      </w:pPr>
      <w:r w:rsidRPr="000A65E8">
        <w:t>A statement that the standard of proof utilized by the adjudicators will be a preponderance of the evidence</w:t>
      </w:r>
    </w:p>
    <w:p w14:paraId="5B9AB728" w14:textId="34B19950" w:rsidR="002A51A9" w:rsidRDefault="00DC1793" w:rsidP="00DD60E4">
      <w:pPr>
        <w:pStyle w:val="ListParagraph"/>
        <w:numPr>
          <w:ilvl w:val="1"/>
          <w:numId w:val="31"/>
        </w:numPr>
        <w:spacing w:after="0" w:line="240" w:lineRule="auto"/>
      </w:pPr>
      <w:r w:rsidRPr="000A65E8">
        <w:t xml:space="preserve">A statement as to whether </w:t>
      </w:r>
      <w:r>
        <w:t>the student may have a</w:t>
      </w:r>
      <w:r w:rsidR="00F636D3">
        <w:t>n advisor</w:t>
      </w:r>
      <w:r>
        <w:t xml:space="preserve"> present at any meetings</w:t>
      </w:r>
      <w:r w:rsidR="00F636D3">
        <w:t>,</w:t>
      </w:r>
      <w:r>
        <w:t xml:space="preserve"> to include whether the student’s </w:t>
      </w:r>
      <w:r w:rsidR="00F636D3">
        <w:t>advisor is permitted to speak on behalf of the student or whether they are limited to an advisory capacity</w:t>
      </w:r>
      <w:r w:rsidR="002C759F">
        <w:t>.</w:t>
      </w:r>
      <w:r w:rsidR="00665AB2">
        <w:t xml:space="preserve"> </w:t>
      </w:r>
      <w:r w:rsidR="00C33E3B">
        <w:t xml:space="preserve">The statement will specify whether an attorney is permitted to serve as an advisor.  </w:t>
      </w:r>
      <w:r w:rsidR="00F636D3">
        <w:t xml:space="preserve"> </w:t>
      </w:r>
    </w:p>
    <w:p w14:paraId="597156AA" w14:textId="77777777" w:rsidR="003A60A0" w:rsidRDefault="002C759F" w:rsidP="00DD60E4">
      <w:pPr>
        <w:pStyle w:val="ListParagraph"/>
        <w:numPr>
          <w:ilvl w:val="1"/>
          <w:numId w:val="31"/>
        </w:numPr>
        <w:spacing w:after="0" w:line="240" w:lineRule="auto"/>
      </w:pPr>
      <w:r>
        <w:t xml:space="preserve">Determinations may result in but are not limited </w:t>
      </w:r>
      <w:r w:rsidR="00AC6038">
        <w:t>to</w:t>
      </w:r>
      <w:r w:rsidR="000255ED" w:rsidRPr="00CF0BA4">
        <w:t xml:space="preserve"> no action, n</w:t>
      </w:r>
      <w:r w:rsidR="00176B88" w:rsidRPr="00CF0BA4">
        <w:t>on-punitive feedback to foster students’ professional growth</w:t>
      </w:r>
      <w:r w:rsidR="000255ED" w:rsidRPr="00CF0BA4">
        <w:t xml:space="preserve">, </w:t>
      </w:r>
      <w:r w:rsidR="00FB7B67" w:rsidRPr="00CF0BA4">
        <w:t xml:space="preserve">supportive intervention, </w:t>
      </w:r>
      <w:r w:rsidR="00B23844">
        <w:t>monitoring, mandatory leave of absence, or dismissal.</w:t>
      </w:r>
    </w:p>
    <w:p w14:paraId="6C16AF7E" w14:textId="77777777" w:rsidR="00826684" w:rsidRDefault="00665AB2" w:rsidP="00B26AFC">
      <w:pPr>
        <w:pStyle w:val="ListParagraph"/>
        <w:numPr>
          <w:ilvl w:val="1"/>
          <w:numId w:val="31"/>
        </w:numPr>
        <w:spacing w:after="0" w:line="240" w:lineRule="auto"/>
      </w:pPr>
      <w:r>
        <w:rPr>
          <w:rFonts w:cs="Arial"/>
          <w:color w:val="231F20"/>
          <w:lang w:val="en"/>
        </w:rPr>
        <w:t xml:space="preserve">A mechanism for the student to appeal </w:t>
      </w:r>
      <w:r w:rsidRPr="00826684">
        <w:rPr>
          <w:rFonts w:cs="Arial"/>
          <w:color w:val="231F20"/>
          <w:lang w:val="en"/>
        </w:rPr>
        <w:t>the</w:t>
      </w:r>
      <w:r w:rsidR="001860DE" w:rsidRPr="00826684">
        <w:rPr>
          <w:rFonts w:cs="Arial"/>
          <w:color w:val="231F20"/>
          <w:lang w:val="en"/>
        </w:rPr>
        <w:t xml:space="preserve"> findings</w:t>
      </w:r>
      <w:r w:rsidR="001860DE">
        <w:rPr>
          <w:rFonts w:cs="Arial"/>
          <w:color w:val="231F20"/>
          <w:lang w:val="en"/>
        </w:rPr>
        <w:t xml:space="preserve"> and planned course of action determined through the process described above</w:t>
      </w:r>
      <w:r>
        <w:rPr>
          <w:rFonts w:cs="Arial"/>
          <w:color w:val="231F20"/>
          <w:lang w:val="en"/>
        </w:rPr>
        <w:t>.</w:t>
      </w:r>
      <w:r w:rsidR="001860DE" w:rsidRPr="00826684">
        <w:rPr>
          <w:rFonts w:cs="Arial"/>
          <w:color w:val="231F20"/>
          <w:lang w:val="en"/>
        </w:rPr>
        <w:t xml:space="preserve">  The dean must receive a</w:t>
      </w:r>
      <w:r w:rsidR="003E5EDB">
        <w:rPr>
          <w:rFonts w:cs="Arial"/>
          <w:color w:val="231F20"/>
          <w:lang w:val="en"/>
        </w:rPr>
        <w:t xml:space="preserve"> written statement of</w:t>
      </w:r>
      <w:r w:rsidR="001860DE" w:rsidRPr="00826684">
        <w:rPr>
          <w:rFonts w:cs="Arial"/>
          <w:color w:val="231F20"/>
          <w:lang w:val="en"/>
        </w:rPr>
        <w:t xml:space="preserve"> appeal </w:t>
      </w:r>
      <w:r w:rsidR="001860DE">
        <w:rPr>
          <w:rFonts w:cs="Arial"/>
          <w:color w:val="231F20"/>
          <w:lang w:val="en"/>
        </w:rPr>
        <w:t xml:space="preserve">from the student </w:t>
      </w:r>
      <w:r w:rsidR="001860DE" w:rsidRPr="00826684">
        <w:rPr>
          <w:rFonts w:cs="Arial"/>
          <w:color w:val="231F20"/>
          <w:lang w:val="en"/>
        </w:rPr>
        <w:t xml:space="preserve">within seven calendar days </w:t>
      </w:r>
      <w:r w:rsidR="001860DE">
        <w:rPr>
          <w:rFonts w:cs="Arial"/>
          <w:color w:val="231F20"/>
          <w:lang w:val="en"/>
        </w:rPr>
        <w:t>after the student has received the notice of action from the committee.  The decision of the dean is final.</w:t>
      </w:r>
      <w:r w:rsidR="00B23844">
        <w:t xml:space="preserve">  </w:t>
      </w:r>
    </w:p>
    <w:p w14:paraId="3D5758A7" w14:textId="77777777" w:rsidR="00647E82" w:rsidRPr="00CF0BA4" w:rsidRDefault="00647E82" w:rsidP="007E71D2">
      <w:pPr>
        <w:spacing w:after="0" w:line="240" w:lineRule="auto"/>
      </w:pPr>
      <w:bookmarkStart w:id="1" w:name="Skip"/>
      <w:bookmarkEnd w:id="1"/>
    </w:p>
    <w:p w14:paraId="5AF0DD73" w14:textId="77777777" w:rsidR="00647E82" w:rsidRPr="00CF0BA4" w:rsidRDefault="00647E82" w:rsidP="007E71D2">
      <w:pPr>
        <w:pStyle w:val="Heading1"/>
        <w:rPr>
          <w:sz w:val="22"/>
          <w:szCs w:val="22"/>
        </w:rPr>
      </w:pPr>
      <w:r w:rsidRPr="00CF0BA4">
        <w:rPr>
          <w:sz w:val="22"/>
          <w:szCs w:val="22"/>
        </w:rPr>
        <w:t>Special situations</w:t>
      </w:r>
    </w:p>
    <w:p w14:paraId="656C7C5C" w14:textId="77777777" w:rsidR="00FB7B67" w:rsidRPr="00CF0BA4" w:rsidRDefault="00FB7B67" w:rsidP="007E71D2">
      <w:pPr>
        <w:spacing w:after="0" w:line="240" w:lineRule="auto"/>
      </w:pPr>
      <w:r w:rsidRPr="00CF0BA4">
        <w:t xml:space="preserve">The University-wide Honor Code Committee is responsible for adjudicating all </w:t>
      </w:r>
      <w:r w:rsidR="00964FC9">
        <w:t>allegations of academic dishonesty</w:t>
      </w:r>
      <w:r w:rsidRPr="00CF0BA4">
        <w:t xml:space="preserve">.  </w:t>
      </w:r>
    </w:p>
    <w:p w14:paraId="0DEBD1BB" w14:textId="77777777" w:rsidR="00FB7B67" w:rsidRPr="00CF0BA4" w:rsidRDefault="00FB7B67" w:rsidP="007E71D2">
      <w:pPr>
        <w:spacing w:after="0" w:line="240" w:lineRule="auto"/>
      </w:pPr>
    </w:p>
    <w:p w14:paraId="2AD9B386" w14:textId="77777777" w:rsidR="002F2586" w:rsidRDefault="002F2586" w:rsidP="007E71D2">
      <w:pPr>
        <w:spacing w:after="0" w:line="240" w:lineRule="auto"/>
      </w:pPr>
      <w:r>
        <w:t>Students who violate this policy in the context of a recognized university-wide or college-specific organization may also be subject to individual sanctions in accordance with this policy.</w:t>
      </w:r>
    </w:p>
    <w:p w14:paraId="7CC8E52E" w14:textId="77777777" w:rsidR="002F2586" w:rsidRDefault="002F2586" w:rsidP="007E71D2">
      <w:pPr>
        <w:spacing w:after="0" w:line="240" w:lineRule="auto"/>
      </w:pPr>
    </w:p>
    <w:p w14:paraId="420D1D2E" w14:textId="77777777" w:rsidR="00BC61FD" w:rsidRDefault="00FB7B67" w:rsidP="007E71D2">
      <w:pPr>
        <w:spacing w:after="0" w:line="240" w:lineRule="auto"/>
      </w:pPr>
      <w:r w:rsidRPr="00CF0BA4">
        <w:t>The Title IX Officer is responsible for adjudicating all matters related</w:t>
      </w:r>
      <w:r w:rsidR="00EE5649" w:rsidRPr="00CF0BA4">
        <w:t xml:space="preserve">, but not limited to, Title IX, </w:t>
      </w:r>
      <w:r w:rsidRPr="00CF0BA4">
        <w:t xml:space="preserve">sexual </w:t>
      </w:r>
      <w:r w:rsidR="00EE5649" w:rsidRPr="00CF0BA4">
        <w:t xml:space="preserve">harassment, and </w:t>
      </w:r>
      <w:r w:rsidRPr="00CF0BA4">
        <w:t>gender discrimination.</w:t>
      </w:r>
    </w:p>
    <w:p w14:paraId="0C255723" w14:textId="77777777" w:rsidR="00FC5389" w:rsidRDefault="00FC5389" w:rsidP="007E71D2">
      <w:pPr>
        <w:spacing w:after="0" w:line="240" w:lineRule="auto"/>
      </w:pPr>
    </w:p>
    <w:p w14:paraId="0F8CA2FF" w14:textId="77777777" w:rsidR="00647E82" w:rsidRPr="00CF0BA4" w:rsidRDefault="00647E82" w:rsidP="007E71D2">
      <w:pPr>
        <w:pStyle w:val="Heading1"/>
        <w:rPr>
          <w:sz w:val="22"/>
          <w:szCs w:val="22"/>
        </w:rPr>
      </w:pPr>
      <w:r w:rsidRPr="00CF0BA4">
        <w:rPr>
          <w:sz w:val="22"/>
          <w:szCs w:val="22"/>
        </w:rPr>
        <w:t>Sanctions for Non-compliance</w:t>
      </w:r>
    </w:p>
    <w:p w14:paraId="2155DCD7" w14:textId="77777777" w:rsidR="001C7C20" w:rsidRPr="00CF0BA4" w:rsidRDefault="0083315B" w:rsidP="007E71D2">
      <w:pPr>
        <w:spacing w:after="0" w:line="240" w:lineRule="auto"/>
      </w:pPr>
      <w:r w:rsidRPr="00CF0BA4">
        <w:t xml:space="preserve">Each college will determine appropriate sanctions for </w:t>
      </w:r>
      <w:r w:rsidR="001C7C20" w:rsidRPr="00CF0BA4">
        <w:t xml:space="preserve">policy </w:t>
      </w:r>
      <w:r w:rsidRPr="00CF0BA4">
        <w:t>violations</w:t>
      </w:r>
      <w:r w:rsidR="000A6D7A">
        <w:t xml:space="preserve"> committed by students.</w:t>
      </w:r>
      <w:r w:rsidR="002C759F">
        <w:t xml:space="preserve"> In the event</w:t>
      </w:r>
      <w:r w:rsidR="00BC5EAA">
        <w:t xml:space="preserve"> of</w:t>
      </w:r>
      <w:r w:rsidR="002C759F">
        <w:t xml:space="preserve"> a conflict of interest, the college will designate this </w:t>
      </w:r>
      <w:r w:rsidR="00BC5EAA">
        <w:t>responsibility</w:t>
      </w:r>
      <w:r w:rsidR="002C759F">
        <w:t>.</w:t>
      </w:r>
    </w:p>
    <w:p w14:paraId="7605F387" w14:textId="77777777" w:rsidR="001C7C20" w:rsidRPr="00CF0BA4" w:rsidRDefault="001C7C20" w:rsidP="007E71D2">
      <w:pPr>
        <w:spacing w:after="0" w:line="240" w:lineRule="auto"/>
      </w:pPr>
    </w:p>
    <w:p w14:paraId="5D5C7090" w14:textId="77777777" w:rsidR="00C33593" w:rsidRPr="00CF0BA4" w:rsidRDefault="00AE1445" w:rsidP="007E71D2">
      <w:pPr>
        <w:spacing w:after="0" w:line="240" w:lineRule="auto"/>
      </w:pPr>
      <w:r>
        <w:t>S</w:t>
      </w:r>
      <w:r w:rsidR="00040E25" w:rsidRPr="00CF0BA4">
        <w:t xml:space="preserve">anctions </w:t>
      </w:r>
      <w:r w:rsidR="00C33593" w:rsidRPr="00CF0BA4">
        <w:t xml:space="preserve">can </w:t>
      </w:r>
      <w:r w:rsidR="00040E25" w:rsidRPr="00CF0BA4">
        <w:t xml:space="preserve">include, but are not limited to, </w:t>
      </w:r>
      <w:r w:rsidR="0083315B" w:rsidRPr="00CF0BA4">
        <w:t xml:space="preserve">no </w:t>
      </w:r>
      <w:r>
        <w:t>action</w:t>
      </w:r>
      <w:r w:rsidR="0083315B" w:rsidRPr="00CF0BA4">
        <w:t xml:space="preserve">, </w:t>
      </w:r>
      <w:r w:rsidR="000D7D11">
        <w:t>supportive intervention,</w:t>
      </w:r>
      <w:r w:rsidR="000D7D11" w:rsidRPr="00CF0BA4">
        <w:t xml:space="preserve"> </w:t>
      </w:r>
      <w:r w:rsidR="0083315B" w:rsidRPr="00CF0BA4">
        <w:t>mandatory leave of ab</w:t>
      </w:r>
      <w:r w:rsidR="000D7D11">
        <w:t>sence</w:t>
      </w:r>
      <w:r>
        <w:t xml:space="preserve">, monitoring, </w:t>
      </w:r>
      <w:r w:rsidR="001C7C20" w:rsidRPr="00CF0BA4">
        <w:t xml:space="preserve">or </w:t>
      </w:r>
      <w:r w:rsidR="00040E25" w:rsidRPr="00CF0BA4">
        <w:t>dismissal</w:t>
      </w:r>
      <w:r w:rsidR="001C7C20" w:rsidRPr="00CF0BA4">
        <w:t>.</w:t>
      </w:r>
    </w:p>
    <w:p w14:paraId="3E571B28" w14:textId="77777777" w:rsidR="001C7C20" w:rsidRPr="00CF0BA4" w:rsidRDefault="001C7C20" w:rsidP="007E71D2">
      <w:pPr>
        <w:spacing w:after="0" w:line="240" w:lineRule="auto"/>
      </w:pPr>
    </w:p>
    <w:p w14:paraId="2EB99504" w14:textId="77777777" w:rsidR="00647E82" w:rsidRPr="00CF0BA4" w:rsidRDefault="00647E82" w:rsidP="007E71D2">
      <w:pPr>
        <w:pStyle w:val="Heading1"/>
        <w:rPr>
          <w:sz w:val="22"/>
          <w:szCs w:val="22"/>
        </w:rPr>
      </w:pPr>
      <w:r w:rsidRPr="00CF0BA4">
        <w:rPr>
          <w:sz w:val="22"/>
          <w:szCs w:val="22"/>
        </w:rPr>
        <w:t>Related Information</w:t>
      </w:r>
    </w:p>
    <w:p w14:paraId="209678DF" w14:textId="77777777" w:rsidR="00647E82" w:rsidRPr="00CF0BA4" w:rsidRDefault="00647E82" w:rsidP="007E71D2">
      <w:pPr>
        <w:spacing w:after="0" w:line="240" w:lineRule="auto"/>
        <w:rPr>
          <w:b/>
        </w:rPr>
      </w:pPr>
    </w:p>
    <w:p w14:paraId="47A7C240" w14:textId="77777777" w:rsidR="00040E25" w:rsidRPr="00CF0BA4" w:rsidRDefault="00647E82" w:rsidP="007E71D2">
      <w:pPr>
        <w:pStyle w:val="Heading2"/>
        <w:spacing w:before="0" w:line="240" w:lineRule="auto"/>
        <w:rPr>
          <w:rFonts w:asciiTheme="minorHAnsi" w:hAnsiTheme="minorHAnsi"/>
          <w:sz w:val="22"/>
          <w:szCs w:val="22"/>
        </w:rPr>
      </w:pPr>
      <w:r w:rsidRPr="00CF0BA4">
        <w:rPr>
          <w:rFonts w:asciiTheme="minorHAnsi" w:hAnsiTheme="minorHAnsi"/>
          <w:sz w:val="22"/>
          <w:szCs w:val="22"/>
        </w:rPr>
        <w:t>References, citations</w:t>
      </w:r>
    </w:p>
    <w:p w14:paraId="09D3F6C8" w14:textId="77777777" w:rsidR="001C7C20" w:rsidRPr="00CF0BA4" w:rsidRDefault="001C7C20" w:rsidP="007E71D2">
      <w:pPr>
        <w:pStyle w:val="Heading2"/>
        <w:numPr>
          <w:ilvl w:val="0"/>
          <w:numId w:val="0"/>
        </w:numPr>
        <w:spacing w:before="0" w:line="240" w:lineRule="auto"/>
        <w:ind w:left="720"/>
        <w:rPr>
          <w:rFonts w:asciiTheme="minorHAnsi" w:hAnsiTheme="minorHAnsi"/>
          <w:b w:val="0"/>
          <w:sz w:val="22"/>
          <w:szCs w:val="22"/>
        </w:rPr>
      </w:pPr>
    </w:p>
    <w:p w14:paraId="23AF0EDB" w14:textId="77777777" w:rsidR="00281FB0" w:rsidRPr="00CF0BA4" w:rsidRDefault="00040E25" w:rsidP="007E71D2">
      <w:pPr>
        <w:pStyle w:val="Heading2"/>
        <w:numPr>
          <w:ilvl w:val="0"/>
          <w:numId w:val="0"/>
        </w:numPr>
        <w:spacing w:before="0" w:line="240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CF0BA4">
        <w:rPr>
          <w:rFonts w:asciiTheme="minorHAnsi" w:hAnsiTheme="minorHAnsi"/>
          <w:b w:val="0"/>
          <w:sz w:val="22"/>
          <w:szCs w:val="22"/>
        </w:rPr>
        <w:t>The Standards of Professional Behavior Policy for the MUSC</w:t>
      </w:r>
      <w:r w:rsidRPr="00CF0BA4">
        <w:rPr>
          <w:rFonts w:asciiTheme="minorHAnsi" w:hAnsiTheme="minorHAnsi"/>
          <w:sz w:val="22"/>
          <w:szCs w:val="22"/>
        </w:rPr>
        <w:t xml:space="preserve"> </w:t>
      </w:r>
      <w:r w:rsidRPr="00CF0BA4">
        <w:rPr>
          <w:rFonts w:asciiTheme="minorHAnsi" w:hAnsiTheme="minorHAnsi"/>
          <w:b w:val="0"/>
          <w:sz w:val="22"/>
          <w:szCs w:val="22"/>
        </w:rPr>
        <w:t>Workforce</w:t>
      </w:r>
      <w:r w:rsidR="00281FB0" w:rsidRPr="00CF0BA4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0DD9A3E1" w14:textId="77777777" w:rsidR="00D92C29" w:rsidRPr="00CF0BA4" w:rsidRDefault="00D92C29" w:rsidP="007E71D2">
      <w:pPr>
        <w:spacing w:after="0" w:line="240" w:lineRule="auto"/>
      </w:pPr>
      <w:r w:rsidRPr="00CF0BA4">
        <w:tab/>
        <w:t>(in progress)</w:t>
      </w:r>
    </w:p>
    <w:p w14:paraId="7170AAAE" w14:textId="77777777" w:rsidR="00281FB0" w:rsidRPr="00CF0BA4" w:rsidRDefault="00281FB0" w:rsidP="007E71D2">
      <w:pPr>
        <w:pStyle w:val="Heading4"/>
        <w:numPr>
          <w:ilvl w:val="0"/>
          <w:numId w:val="0"/>
        </w:numPr>
        <w:spacing w:before="0" w:line="240" w:lineRule="auto"/>
        <w:ind w:left="2160"/>
        <w:rPr>
          <w:rStyle w:val="Hyperlink"/>
          <w:rFonts w:asciiTheme="minorHAnsi" w:hAnsiTheme="minorHAnsi"/>
          <w:b w:val="0"/>
          <w:i w:val="0"/>
          <w:color w:val="auto"/>
          <w:lang w:val="e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964FC9" w:rsidRPr="00CF0BA4" w14:paraId="4822A575" w14:textId="77777777" w:rsidTr="00C76577">
        <w:tc>
          <w:tcPr>
            <w:tcW w:w="8856" w:type="dxa"/>
            <w:gridSpan w:val="2"/>
          </w:tcPr>
          <w:p w14:paraId="0A50BB0B" w14:textId="77777777" w:rsidR="00964FC9" w:rsidRPr="000D7D11" w:rsidRDefault="00964FC9" w:rsidP="007E71D2">
            <w:pPr>
              <w:spacing w:after="0" w:line="240" w:lineRule="auto"/>
              <w:rPr>
                <w:u w:val="single"/>
                <w:lang w:val="en"/>
              </w:rPr>
            </w:pPr>
            <w:r w:rsidRPr="000D7D11">
              <w:rPr>
                <w:u w:val="single"/>
              </w:rPr>
              <w:t>College-Specific Professionalism and Standards of Conduct</w:t>
            </w:r>
          </w:p>
          <w:p w14:paraId="562442C7" w14:textId="77777777" w:rsidR="00964FC9" w:rsidRPr="00CF0BA4" w:rsidRDefault="00964FC9" w:rsidP="007E71D2">
            <w:pPr>
              <w:spacing w:after="0" w:line="240" w:lineRule="auto"/>
              <w:rPr>
                <w:lang w:val="en"/>
              </w:rPr>
            </w:pPr>
          </w:p>
        </w:tc>
      </w:tr>
      <w:tr w:rsidR="007E71D2" w:rsidRPr="00CF0BA4" w14:paraId="38FC3871" w14:textId="77777777" w:rsidTr="00964FC9">
        <w:tc>
          <w:tcPr>
            <w:tcW w:w="2988" w:type="dxa"/>
          </w:tcPr>
          <w:p w14:paraId="7432592F" w14:textId="77777777" w:rsidR="00D92C29" w:rsidRPr="00CF0BA4" w:rsidRDefault="00D92C29" w:rsidP="007E71D2">
            <w:pPr>
              <w:spacing w:after="0" w:line="240" w:lineRule="auto"/>
              <w:rPr>
                <w:lang w:val="en"/>
              </w:rPr>
            </w:pPr>
            <w:r w:rsidRPr="00CF0BA4">
              <w:rPr>
                <w:lang w:val="en"/>
              </w:rPr>
              <w:t>College of Dental Medicine</w:t>
            </w:r>
          </w:p>
        </w:tc>
        <w:tc>
          <w:tcPr>
            <w:tcW w:w="5868" w:type="dxa"/>
          </w:tcPr>
          <w:p w14:paraId="59FB0AC4" w14:textId="77777777" w:rsidR="009123F5" w:rsidRDefault="00352550" w:rsidP="009123F5">
            <w:pPr>
              <w:spacing w:after="0" w:line="240" w:lineRule="auto"/>
              <w:rPr>
                <w:lang w:val="en"/>
              </w:rPr>
            </w:pPr>
            <w:hyperlink r:id="rId8" w:history="1">
              <w:r w:rsidR="009123F5" w:rsidRPr="005E08B2">
                <w:rPr>
                  <w:rStyle w:val="Hyperlink"/>
                  <w:lang w:val="en"/>
                </w:rPr>
                <w:t>MUSC Standards of Professional Behavior Policy</w:t>
              </w:r>
            </w:hyperlink>
          </w:p>
          <w:p w14:paraId="4A945E8E" w14:textId="0ED8D7D3" w:rsidR="00D92C29" w:rsidRPr="00CF0BA4" w:rsidRDefault="00352550" w:rsidP="009123F5">
            <w:pPr>
              <w:spacing w:after="0" w:line="240" w:lineRule="auto"/>
              <w:rPr>
                <w:lang w:val="en"/>
              </w:rPr>
            </w:pPr>
            <w:hyperlink r:id="rId9" w:history="1">
              <w:r w:rsidR="009123F5" w:rsidRPr="005E08B2">
                <w:rPr>
                  <w:rStyle w:val="Hyperlink"/>
                  <w:lang w:val="en"/>
                </w:rPr>
                <w:t>James B. Edward’s College of Dental Medicine Guidelines for Student Progress</w:t>
              </w:r>
            </w:hyperlink>
          </w:p>
        </w:tc>
      </w:tr>
      <w:tr w:rsidR="007E71D2" w:rsidRPr="00CF0BA4" w14:paraId="7220202C" w14:textId="77777777" w:rsidTr="00964FC9">
        <w:tc>
          <w:tcPr>
            <w:tcW w:w="2988" w:type="dxa"/>
          </w:tcPr>
          <w:p w14:paraId="3F0E0C23" w14:textId="77777777" w:rsidR="00D92C29" w:rsidRPr="00CF0BA4" w:rsidRDefault="00D92C29" w:rsidP="007E71D2">
            <w:pPr>
              <w:spacing w:after="0" w:line="240" w:lineRule="auto"/>
              <w:rPr>
                <w:lang w:val="en"/>
              </w:rPr>
            </w:pPr>
          </w:p>
        </w:tc>
        <w:tc>
          <w:tcPr>
            <w:tcW w:w="5868" w:type="dxa"/>
          </w:tcPr>
          <w:p w14:paraId="18F46053" w14:textId="77777777" w:rsidR="00D92C29" w:rsidRPr="00CF0BA4" w:rsidRDefault="00D92C29" w:rsidP="007E71D2">
            <w:pPr>
              <w:spacing w:after="0" w:line="240" w:lineRule="auto"/>
              <w:rPr>
                <w:lang w:val="en"/>
              </w:rPr>
            </w:pPr>
          </w:p>
        </w:tc>
      </w:tr>
      <w:tr w:rsidR="007E71D2" w:rsidRPr="00CF0BA4" w14:paraId="05EC52E0" w14:textId="77777777" w:rsidTr="00964FC9">
        <w:tc>
          <w:tcPr>
            <w:tcW w:w="2988" w:type="dxa"/>
          </w:tcPr>
          <w:p w14:paraId="557F37E3" w14:textId="77777777" w:rsidR="00D92C29" w:rsidRPr="00CF0BA4" w:rsidRDefault="00D92C29" w:rsidP="007E71D2">
            <w:pPr>
              <w:spacing w:after="0" w:line="240" w:lineRule="auto"/>
              <w:rPr>
                <w:lang w:val="en"/>
              </w:rPr>
            </w:pPr>
            <w:r w:rsidRPr="00CF0BA4">
              <w:rPr>
                <w:lang w:val="en"/>
              </w:rPr>
              <w:t>College of Graduate Studies</w:t>
            </w:r>
            <w:r w:rsidRPr="00CF0BA4">
              <w:rPr>
                <w:lang w:val="en"/>
              </w:rPr>
              <w:tab/>
            </w:r>
          </w:p>
        </w:tc>
        <w:tc>
          <w:tcPr>
            <w:tcW w:w="5868" w:type="dxa"/>
          </w:tcPr>
          <w:p w14:paraId="0C8FDBB4" w14:textId="77777777" w:rsidR="00D92C29" w:rsidRPr="00CF0BA4" w:rsidRDefault="00D92C29" w:rsidP="007E71D2">
            <w:pPr>
              <w:spacing w:after="0" w:line="240" w:lineRule="auto"/>
              <w:rPr>
                <w:lang w:val="en"/>
              </w:rPr>
            </w:pPr>
          </w:p>
        </w:tc>
      </w:tr>
      <w:tr w:rsidR="007E71D2" w:rsidRPr="00CF0BA4" w14:paraId="370E0530" w14:textId="77777777" w:rsidTr="00964FC9">
        <w:tc>
          <w:tcPr>
            <w:tcW w:w="2988" w:type="dxa"/>
          </w:tcPr>
          <w:p w14:paraId="5633FD9E" w14:textId="77777777" w:rsidR="00D92C29" w:rsidRPr="00CF0BA4" w:rsidRDefault="00D92C29" w:rsidP="007E71D2">
            <w:pPr>
              <w:spacing w:after="0" w:line="240" w:lineRule="auto"/>
              <w:rPr>
                <w:lang w:val="en"/>
              </w:rPr>
            </w:pPr>
          </w:p>
        </w:tc>
        <w:tc>
          <w:tcPr>
            <w:tcW w:w="5868" w:type="dxa"/>
          </w:tcPr>
          <w:p w14:paraId="2395709D" w14:textId="77777777" w:rsidR="00D92C29" w:rsidRPr="00CF0BA4" w:rsidRDefault="00D92C29" w:rsidP="007E71D2">
            <w:pPr>
              <w:spacing w:after="0" w:line="240" w:lineRule="auto"/>
              <w:rPr>
                <w:lang w:val="en"/>
              </w:rPr>
            </w:pPr>
          </w:p>
        </w:tc>
      </w:tr>
      <w:tr w:rsidR="007E71D2" w:rsidRPr="00CF0BA4" w14:paraId="4CC1B058" w14:textId="77777777" w:rsidTr="00964FC9">
        <w:tc>
          <w:tcPr>
            <w:tcW w:w="2988" w:type="dxa"/>
          </w:tcPr>
          <w:p w14:paraId="2FE9C739" w14:textId="77777777" w:rsidR="00D92C29" w:rsidRPr="00CF0BA4" w:rsidRDefault="00D92C29" w:rsidP="007E71D2">
            <w:pPr>
              <w:spacing w:after="0" w:line="240" w:lineRule="auto"/>
              <w:rPr>
                <w:lang w:val="en"/>
              </w:rPr>
            </w:pPr>
            <w:r w:rsidRPr="00CF0BA4">
              <w:rPr>
                <w:lang w:val="en"/>
              </w:rPr>
              <w:t>College of Health Professions</w:t>
            </w:r>
          </w:p>
        </w:tc>
        <w:tc>
          <w:tcPr>
            <w:tcW w:w="5868" w:type="dxa"/>
          </w:tcPr>
          <w:p w14:paraId="368CA5CE" w14:textId="77777777" w:rsidR="00D92C29" w:rsidRPr="00CF0BA4" w:rsidRDefault="00352550" w:rsidP="007E71D2">
            <w:pPr>
              <w:spacing w:after="0" w:line="240" w:lineRule="auto"/>
              <w:rPr>
                <w:lang w:val="en"/>
              </w:rPr>
            </w:pPr>
            <w:hyperlink r:id="rId10" w:history="1">
              <w:r w:rsidR="002A28CD" w:rsidRPr="0011470B">
                <w:rPr>
                  <w:rStyle w:val="Hyperlink"/>
                  <w:lang w:val="en"/>
                </w:rPr>
                <w:t>http://academicdepartments.musc.edu/chp/current_students/CHP-Student-Policies-Handbook.pdf</w:t>
              </w:r>
            </w:hyperlink>
            <w:r w:rsidR="002A28CD">
              <w:rPr>
                <w:lang w:val="en"/>
              </w:rPr>
              <w:t xml:space="preserve"> (pages 9-10)</w:t>
            </w:r>
          </w:p>
        </w:tc>
      </w:tr>
      <w:tr w:rsidR="007E71D2" w:rsidRPr="00CF0BA4" w14:paraId="3DA39607" w14:textId="77777777" w:rsidTr="00964FC9">
        <w:tc>
          <w:tcPr>
            <w:tcW w:w="2988" w:type="dxa"/>
          </w:tcPr>
          <w:p w14:paraId="3D96F803" w14:textId="77777777" w:rsidR="00D92C29" w:rsidRPr="00CF0BA4" w:rsidRDefault="00D92C29" w:rsidP="007E71D2">
            <w:pPr>
              <w:spacing w:after="0" w:line="240" w:lineRule="auto"/>
              <w:rPr>
                <w:lang w:val="en"/>
              </w:rPr>
            </w:pPr>
          </w:p>
        </w:tc>
        <w:tc>
          <w:tcPr>
            <w:tcW w:w="5868" w:type="dxa"/>
          </w:tcPr>
          <w:p w14:paraId="63B54EF9" w14:textId="77777777" w:rsidR="00D92C29" w:rsidRPr="00CF0BA4" w:rsidRDefault="00D92C29" w:rsidP="007E71D2">
            <w:pPr>
              <w:spacing w:after="0" w:line="240" w:lineRule="auto"/>
              <w:rPr>
                <w:lang w:val="en"/>
              </w:rPr>
            </w:pPr>
          </w:p>
        </w:tc>
      </w:tr>
      <w:tr w:rsidR="007E71D2" w:rsidRPr="00CF0BA4" w14:paraId="51B0F7E3" w14:textId="77777777" w:rsidTr="00964FC9">
        <w:tc>
          <w:tcPr>
            <w:tcW w:w="2988" w:type="dxa"/>
          </w:tcPr>
          <w:p w14:paraId="47BF4FC7" w14:textId="77777777" w:rsidR="00D92C29" w:rsidRPr="00CF0BA4" w:rsidRDefault="00D92C29" w:rsidP="007E71D2">
            <w:pPr>
              <w:spacing w:after="0" w:line="240" w:lineRule="auto"/>
              <w:rPr>
                <w:lang w:val="en"/>
              </w:rPr>
            </w:pPr>
            <w:r w:rsidRPr="00CF0BA4">
              <w:rPr>
                <w:lang w:val="en"/>
              </w:rPr>
              <w:t>College of Medicine</w:t>
            </w:r>
          </w:p>
        </w:tc>
        <w:tc>
          <w:tcPr>
            <w:tcW w:w="5868" w:type="dxa"/>
          </w:tcPr>
          <w:p w14:paraId="116458D7" w14:textId="77777777" w:rsidR="00D92C29" w:rsidRPr="00CF0BA4" w:rsidRDefault="00352550" w:rsidP="007E71D2">
            <w:pPr>
              <w:spacing w:after="0" w:line="240" w:lineRule="auto"/>
              <w:rPr>
                <w:lang w:val="en"/>
              </w:rPr>
            </w:pPr>
            <w:hyperlink r:id="rId11" w:history="1">
              <w:r w:rsidR="00D92C29" w:rsidRPr="00CF0BA4">
                <w:rPr>
                  <w:rStyle w:val="Hyperlink"/>
                  <w:color w:val="auto"/>
                  <w:lang w:val="en"/>
                </w:rPr>
                <w:t>http://academicdepartments.musc.edu/esl/bulletin/medicine/acadpolicies/professionalism.html</w:t>
              </w:r>
            </w:hyperlink>
            <w:r w:rsidR="00D92C29" w:rsidRPr="00CF0BA4">
              <w:rPr>
                <w:lang w:val="en"/>
              </w:rPr>
              <w:t xml:space="preserve"> </w:t>
            </w:r>
          </w:p>
        </w:tc>
      </w:tr>
      <w:tr w:rsidR="007E71D2" w:rsidRPr="00CF0BA4" w14:paraId="2E05FC76" w14:textId="77777777" w:rsidTr="00964FC9">
        <w:tc>
          <w:tcPr>
            <w:tcW w:w="2988" w:type="dxa"/>
          </w:tcPr>
          <w:p w14:paraId="0D2299C2" w14:textId="77777777" w:rsidR="00D92C29" w:rsidRPr="00CF0BA4" w:rsidRDefault="00D92C29" w:rsidP="007E71D2">
            <w:pPr>
              <w:spacing w:after="0" w:line="240" w:lineRule="auto"/>
              <w:rPr>
                <w:lang w:val="en"/>
              </w:rPr>
            </w:pPr>
          </w:p>
        </w:tc>
        <w:tc>
          <w:tcPr>
            <w:tcW w:w="5868" w:type="dxa"/>
          </w:tcPr>
          <w:p w14:paraId="0371563C" w14:textId="77777777" w:rsidR="00D92C29" w:rsidRPr="00CF0BA4" w:rsidRDefault="00D92C29" w:rsidP="007E71D2">
            <w:pPr>
              <w:spacing w:after="0" w:line="240" w:lineRule="auto"/>
              <w:rPr>
                <w:lang w:val="en"/>
              </w:rPr>
            </w:pPr>
          </w:p>
        </w:tc>
      </w:tr>
      <w:tr w:rsidR="007E71D2" w:rsidRPr="00CF0BA4" w14:paraId="2262BBA8" w14:textId="77777777" w:rsidTr="00964FC9">
        <w:tc>
          <w:tcPr>
            <w:tcW w:w="2988" w:type="dxa"/>
          </w:tcPr>
          <w:p w14:paraId="36B30B57" w14:textId="77777777" w:rsidR="00D92C29" w:rsidRPr="00CF0BA4" w:rsidRDefault="00D92C29" w:rsidP="007E71D2">
            <w:pPr>
              <w:spacing w:after="0" w:line="240" w:lineRule="auto"/>
              <w:rPr>
                <w:lang w:val="en"/>
              </w:rPr>
            </w:pPr>
            <w:r w:rsidRPr="00CF0BA4">
              <w:rPr>
                <w:lang w:val="en"/>
              </w:rPr>
              <w:t>College of Nursing</w:t>
            </w:r>
            <w:r w:rsidRPr="00CF0BA4">
              <w:rPr>
                <w:lang w:val="en"/>
              </w:rPr>
              <w:tab/>
            </w:r>
          </w:p>
        </w:tc>
        <w:tc>
          <w:tcPr>
            <w:tcW w:w="5868" w:type="dxa"/>
          </w:tcPr>
          <w:p w14:paraId="0DC6E598" w14:textId="77777777" w:rsidR="00D92C29" w:rsidRPr="00CF0BA4" w:rsidRDefault="00352550" w:rsidP="007E71D2">
            <w:pPr>
              <w:spacing w:after="0" w:line="240" w:lineRule="auto"/>
              <w:rPr>
                <w:lang w:val="en"/>
              </w:rPr>
            </w:pPr>
            <w:hyperlink r:id="rId12" w:history="1">
              <w:r w:rsidR="00D92C29" w:rsidRPr="00CF0BA4">
                <w:rPr>
                  <w:rStyle w:val="Hyperlink"/>
                  <w:color w:val="auto"/>
                  <w:lang w:val="en"/>
                </w:rPr>
                <w:t>http://academicdepartments.musc.edu/esl/bulletin/nursing/</w:t>
              </w:r>
            </w:hyperlink>
            <w:r w:rsidR="00D92C29" w:rsidRPr="00CF0BA4">
              <w:rPr>
                <w:lang w:val="en"/>
              </w:rPr>
              <w:t xml:space="preserve"> </w:t>
            </w:r>
          </w:p>
        </w:tc>
      </w:tr>
      <w:tr w:rsidR="007E71D2" w:rsidRPr="00CF0BA4" w14:paraId="32726144" w14:textId="77777777" w:rsidTr="00964FC9">
        <w:tc>
          <w:tcPr>
            <w:tcW w:w="2988" w:type="dxa"/>
          </w:tcPr>
          <w:p w14:paraId="40C5E1CA" w14:textId="77777777" w:rsidR="00D92C29" w:rsidRPr="00CF0BA4" w:rsidRDefault="00D92C29" w:rsidP="007E71D2">
            <w:pPr>
              <w:spacing w:after="0" w:line="240" w:lineRule="auto"/>
              <w:rPr>
                <w:lang w:val="en"/>
              </w:rPr>
            </w:pPr>
          </w:p>
        </w:tc>
        <w:tc>
          <w:tcPr>
            <w:tcW w:w="5868" w:type="dxa"/>
          </w:tcPr>
          <w:p w14:paraId="0273E059" w14:textId="77777777" w:rsidR="00D92C29" w:rsidRPr="00CF0BA4" w:rsidRDefault="00D92C29" w:rsidP="007E71D2">
            <w:pPr>
              <w:spacing w:after="0" w:line="240" w:lineRule="auto"/>
              <w:rPr>
                <w:lang w:val="en"/>
              </w:rPr>
            </w:pPr>
          </w:p>
        </w:tc>
      </w:tr>
      <w:tr w:rsidR="000A65E8" w:rsidRPr="000A65E8" w14:paraId="47A8508E" w14:textId="77777777" w:rsidTr="00964FC9">
        <w:tc>
          <w:tcPr>
            <w:tcW w:w="2988" w:type="dxa"/>
          </w:tcPr>
          <w:p w14:paraId="690A4A9D" w14:textId="77777777" w:rsidR="00D92C29" w:rsidRPr="000A65E8" w:rsidRDefault="00D92C29" w:rsidP="007E71D2">
            <w:pPr>
              <w:spacing w:after="0" w:line="240" w:lineRule="auto"/>
              <w:rPr>
                <w:lang w:val="en"/>
              </w:rPr>
            </w:pPr>
            <w:r w:rsidRPr="000A65E8">
              <w:rPr>
                <w:lang w:val="en"/>
              </w:rPr>
              <w:t>College of Pharmacy</w:t>
            </w:r>
          </w:p>
        </w:tc>
        <w:tc>
          <w:tcPr>
            <w:tcW w:w="5868" w:type="dxa"/>
          </w:tcPr>
          <w:p w14:paraId="4ADD62DE" w14:textId="77777777" w:rsidR="00D92C29" w:rsidRPr="000A65E8" w:rsidRDefault="00352550" w:rsidP="007E71D2">
            <w:pPr>
              <w:spacing w:after="0" w:line="240" w:lineRule="auto"/>
              <w:rPr>
                <w:lang w:val="en"/>
              </w:rPr>
            </w:pPr>
            <w:hyperlink r:id="rId13" w:history="1">
              <w:r w:rsidR="00D92C29" w:rsidRPr="000A65E8">
                <w:rPr>
                  <w:rStyle w:val="Hyperlink"/>
                  <w:color w:val="auto"/>
                  <w:lang w:val="en"/>
                </w:rPr>
                <w:t>http://academicdepartments.musc.edu/cop/pdfs/MUSC%20COP%20Student%20Handbook%202017-18_revised%202-28-18%20ADD.pdf</w:t>
              </w:r>
            </w:hyperlink>
            <w:r w:rsidR="00D92C29" w:rsidRPr="000A65E8">
              <w:rPr>
                <w:lang w:val="en"/>
              </w:rPr>
              <w:t xml:space="preserve"> </w:t>
            </w:r>
          </w:p>
          <w:p w14:paraId="2A26C5D4" w14:textId="77777777" w:rsidR="00D92C29" w:rsidRPr="000A65E8" w:rsidRDefault="00D92C29" w:rsidP="007E71D2">
            <w:pPr>
              <w:spacing w:after="0" w:line="240" w:lineRule="auto"/>
              <w:rPr>
                <w:lang w:val="en"/>
              </w:rPr>
            </w:pPr>
          </w:p>
          <w:p w14:paraId="2C800E10" w14:textId="77777777" w:rsidR="00D92C29" w:rsidRPr="000A65E8" w:rsidRDefault="00D92C29" w:rsidP="007E71D2">
            <w:pPr>
              <w:spacing w:after="0" w:line="240" w:lineRule="auto"/>
              <w:rPr>
                <w:lang w:val="en"/>
              </w:rPr>
            </w:pPr>
            <w:r w:rsidRPr="000A65E8">
              <w:rPr>
                <w:lang w:val="en"/>
              </w:rPr>
              <w:t>(note:  this site will need to be updated annually if link directs viewer to handbook)</w:t>
            </w:r>
          </w:p>
        </w:tc>
      </w:tr>
    </w:tbl>
    <w:p w14:paraId="1F274223" w14:textId="77777777" w:rsidR="00D92C29" w:rsidRPr="00CF0BA4" w:rsidRDefault="00D92C29" w:rsidP="007E71D2">
      <w:pPr>
        <w:spacing w:after="0" w:line="240" w:lineRule="auto"/>
        <w:ind w:left="720"/>
      </w:pPr>
    </w:p>
    <w:p w14:paraId="4020F76E" w14:textId="77777777" w:rsidR="000D7D11" w:rsidRDefault="000D7D11" w:rsidP="007E71D2">
      <w:pPr>
        <w:spacing w:after="0" w:line="240" w:lineRule="auto"/>
        <w:ind w:left="720"/>
      </w:pPr>
      <w:r>
        <w:t>Handbook for Student Organization</w:t>
      </w:r>
      <w:r w:rsidR="00372FF5">
        <w:t>s</w:t>
      </w:r>
    </w:p>
    <w:p w14:paraId="4BC11213" w14:textId="77777777" w:rsidR="000D7D11" w:rsidRDefault="000D7D11" w:rsidP="007E71D2">
      <w:pPr>
        <w:spacing w:after="0" w:line="240" w:lineRule="auto"/>
        <w:ind w:left="720"/>
      </w:pPr>
      <w:r>
        <w:t>(in progress)</w:t>
      </w:r>
    </w:p>
    <w:p w14:paraId="48DF37F2" w14:textId="77777777" w:rsidR="000D7D11" w:rsidRDefault="000D7D11" w:rsidP="007E71D2">
      <w:pPr>
        <w:spacing w:after="0" w:line="240" w:lineRule="auto"/>
        <w:ind w:left="720"/>
      </w:pPr>
    </w:p>
    <w:p w14:paraId="36721EF9" w14:textId="77777777" w:rsidR="003557E4" w:rsidRPr="004A15C3" w:rsidRDefault="003557E4" w:rsidP="003557E4">
      <w:pPr>
        <w:spacing w:after="0" w:line="240" w:lineRule="auto"/>
        <w:ind w:left="720"/>
      </w:pPr>
      <w:r>
        <w:t>Student Organizations:  Recognized Student Organizations Policy</w:t>
      </w:r>
    </w:p>
    <w:p w14:paraId="531B0B0D" w14:textId="77777777" w:rsidR="003557E4" w:rsidRDefault="003557E4" w:rsidP="007E71D2">
      <w:pPr>
        <w:spacing w:after="0" w:line="240" w:lineRule="auto"/>
        <w:ind w:left="720"/>
      </w:pPr>
      <w:r>
        <w:t>(in progress)</w:t>
      </w:r>
    </w:p>
    <w:p w14:paraId="4F83CE55" w14:textId="77777777" w:rsidR="003557E4" w:rsidRDefault="003557E4" w:rsidP="007E71D2">
      <w:pPr>
        <w:spacing w:after="0" w:line="240" w:lineRule="auto"/>
        <w:ind w:left="720"/>
      </w:pPr>
    </w:p>
    <w:p w14:paraId="0E8F8034" w14:textId="77777777" w:rsidR="000D7D11" w:rsidRDefault="000D7D11" w:rsidP="007E71D2">
      <w:pPr>
        <w:spacing w:after="0" w:line="240" w:lineRule="auto"/>
        <w:ind w:left="720"/>
      </w:pPr>
      <w:r>
        <w:t>Student Organizations:  Policy on Professionalism and Standards of Conduct for Recognized Student Organizations</w:t>
      </w:r>
    </w:p>
    <w:p w14:paraId="3235FEE4" w14:textId="77777777" w:rsidR="000D7D11" w:rsidRDefault="000D7D11" w:rsidP="007E71D2">
      <w:pPr>
        <w:spacing w:after="0" w:line="240" w:lineRule="auto"/>
        <w:ind w:left="720"/>
      </w:pPr>
      <w:r>
        <w:t>(in progress)</w:t>
      </w:r>
    </w:p>
    <w:p w14:paraId="5C804CEA" w14:textId="77777777" w:rsidR="000D7D11" w:rsidRDefault="000D7D11" w:rsidP="007E71D2">
      <w:pPr>
        <w:spacing w:after="0" w:line="240" w:lineRule="auto"/>
        <w:ind w:left="720"/>
      </w:pPr>
    </w:p>
    <w:p w14:paraId="41138FEA" w14:textId="77777777" w:rsidR="000D7D11" w:rsidRDefault="000D7D11" w:rsidP="007E71D2">
      <w:pPr>
        <w:spacing w:after="0" w:line="240" w:lineRule="auto"/>
        <w:ind w:left="720"/>
      </w:pPr>
      <w:r>
        <w:t xml:space="preserve">Student Organizations:  Policy for Alcohol </w:t>
      </w:r>
      <w:r w:rsidRPr="003E59B3">
        <w:t xml:space="preserve">Service </w:t>
      </w:r>
      <w:r>
        <w:t>at Student Events</w:t>
      </w:r>
    </w:p>
    <w:p w14:paraId="2684D4DB" w14:textId="77777777" w:rsidR="000D7D11" w:rsidRDefault="000D7D11" w:rsidP="007E71D2">
      <w:pPr>
        <w:spacing w:after="0" w:line="240" w:lineRule="auto"/>
        <w:ind w:left="720"/>
      </w:pPr>
      <w:r>
        <w:t>(in progress)</w:t>
      </w:r>
    </w:p>
    <w:p w14:paraId="50E6AF06" w14:textId="77777777" w:rsidR="000D7D11" w:rsidRDefault="000D7D11" w:rsidP="007E71D2">
      <w:pPr>
        <w:spacing w:after="0" w:line="240" w:lineRule="auto"/>
        <w:ind w:left="720"/>
      </w:pPr>
    </w:p>
    <w:p w14:paraId="3CD54E60" w14:textId="77777777" w:rsidR="00CE6AAD" w:rsidRDefault="00CE6AAD" w:rsidP="007E71D2">
      <w:pPr>
        <w:spacing w:after="0" w:line="240" w:lineRule="auto"/>
        <w:ind w:left="720"/>
      </w:pPr>
      <w:r>
        <w:t>MUSC Social Networking Guidelines</w:t>
      </w:r>
    </w:p>
    <w:p w14:paraId="5E2C8081" w14:textId="77777777" w:rsidR="00CE6AAD" w:rsidRDefault="00352550" w:rsidP="007E71D2">
      <w:pPr>
        <w:spacing w:after="0" w:line="240" w:lineRule="auto"/>
        <w:ind w:left="720"/>
      </w:pPr>
      <w:hyperlink r:id="rId14" w:history="1">
        <w:r w:rsidR="00CE6AAD" w:rsidRPr="00FE3BCE">
          <w:rPr>
            <w:rStyle w:val="Hyperlink"/>
          </w:rPr>
          <w:t>https://horseshoe.musc.edu/~/media/files/services-all-files/comms-files/ccmo-files/pr-files/musc-social-media-guidelines-final-05-2018.pdf?la=en</w:t>
        </w:r>
      </w:hyperlink>
      <w:r w:rsidR="00CE6AAD">
        <w:t xml:space="preserve"> </w:t>
      </w:r>
    </w:p>
    <w:p w14:paraId="6C4AC793" w14:textId="77777777" w:rsidR="00CE6AAD" w:rsidRDefault="00CE6AAD" w:rsidP="007E71D2">
      <w:pPr>
        <w:spacing w:after="0" w:line="240" w:lineRule="auto"/>
        <w:ind w:left="720"/>
      </w:pPr>
    </w:p>
    <w:p w14:paraId="0BD75621" w14:textId="77777777" w:rsidR="00FB7B67" w:rsidRPr="00CF0BA4" w:rsidRDefault="00FB7B67" w:rsidP="007E71D2">
      <w:pPr>
        <w:spacing w:after="0" w:line="240" w:lineRule="auto"/>
        <w:ind w:left="720"/>
      </w:pPr>
      <w:r w:rsidRPr="00CF0BA4">
        <w:t>Student Complaint Policy</w:t>
      </w:r>
    </w:p>
    <w:p w14:paraId="5F0FF00D" w14:textId="77777777" w:rsidR="00E01288" w:rsidRPr="00CF0BA4" w:rsidRDefault="00352550" w:rsidP="007E71D2">
      <w:pPr>
        <w:spacing w:after="0" w:line="240" w:lineRule="auto"/>
        <w:ind w:left="720"/>
      </w:pPr>
      <w:hyperlink r:id="rId15" w:history="1">
        <w:r w:rsidR="00D92C29" w:rsidRPr="00CF0BA4">
          <w:rPr>
            <w:rStyle w:val="Hyperlink"/>
            <w:color w:val="auto"/>
          </w:rPr>
          <w:t>http://academicdepartments.musc.edu/esl/bulletin/bulletin_policies/scc/</w:t>
        </w:r>
      </w:hyperlink>
      <w:r w:rsidR="00D92C29" w:rsidRPr="00CF0BA4">
        <w:t xml:space="preserve"> </w:t>
      </w:r>
    </w:p>
    <w:p w14:paraId="0179082E" w14:textId="77777777" w:rsidR="00D92C29" w:rsidRPr="00CF0BA4" w:rsidRDefault="00D92C29" w:rsidP="007E71D2">
      <w:pPr>
        <w:spacing w:after="0" w:line="240" w:lineRule="auto"/>
        <w:ind w:left="720"/>
      </w:pPr>
    </w:p>
    <w:p w14:paraId="1B3B7DF1" w14:textId="1C535EDE" w:rsidR="00E01288" w:rsidRPr="00CF0BA4" w:rsidRDefault="00E01288" w:rsidP="007E71D2">
      <w:pPr>
        <w:spacing w:after="0" w:line="240" w:lineRule="auto"/>
        <w:ind w:left="720"/>
      </w:pPr>
      <w:r w:rsidRPr="00CF0BA4">
        <w:rPr>
          <w:rFonts w:eastAsia="Times New Roman" w:cs="Times New Roman"/>
        </w:rPr>
        <w:t xml:space="preserve">South Carolina Code of Laws </w:t>
      </w:r>
      <w:r w:rsidR="0056712F">
        <w:rPr>
          <w:rFonts w:eastAsia="Times New Roman" w:cs="Times New Roman"/>
        </w:rPr>
        <w:t>S</w:t>
      </w:r>
      <w:r w:rsidRPr="00CF0BA4">
        <w:rPr>
          <w:rFonts w:eastAsia="Times New Roman" w:cs="Times New Roman"/>
        </w:rPr>
        <w:t xml:space="preserve">ection 59-101-200 </w:t>
      </w:r>
      <w:hyperlink r:id="rId16" w:history="1">
        <w:r w:rsidR="00D92C29" w:rsidRPr="00CF0BA4">
          <w:rPr>
            <w:rStyle w:val="Hyperlink"/>
            <w:color w:val="auto"/>
          </w:rPr>
          <w:t>http://www.scstatehouse.gov/code/t59c101.php</w:t>
        </w:r>
      </w:hyperlink>
      <w:r w:rsidR="00D92C29" w:rsidRPr="00CF0BA4">
        <w:t xml:space="preserve"> </w:t>
      </w:r>
    </w:p>
    <w:p w14:paraId="545B46FD" w14:textId="77777777" w:rsidR="00D92C29" w:rsidRPr="00CF0BA4" w:rsidRDefault="00D92C29" w:rsidP="007E71D2">
      <w:pPr>
        <w:spacing w:after="0" w:line="240" w:lineRule="auto"/>
        <w:ind w:left="720"/>
      </w:pPr>
    </w:p>
    <w:p w14:paraId="4CBF4558" w14:textId="2A0CE292" w:rsidR="00D92C29" w:rsidRPr="00CF0BA4" w:rsidRDefault="000A67B6" w:rsidP="007E71D2">
      <w:pPr>
        <w:spacing w:after="0" w:line="240" w:lineRule="auto"/>
        <w:ind w:left="720"/>
      </w:pPr>
      <w:r w:rsidRPr="00CF0BA4">
        <w:rPr>
          <w:rFonts w:eastAsia="Times New Roman" w:cs="Times New Roman"/>
        </w:rPr>
        <w:t>South Carolina Code of Laws</w:t>
      </w:r>
      <w:r w:rsidR="0056712F">
        <w:rPr>
          <w:rFonts w:eastAsia="Times New Roman" w:cs="Times New Roman"/>
        </w:rPr>
        <w:t xml:space="preserve"> </w:t>
      </w:r>
      <w:r w:rsidR="009F53B9">
        <w:rPr>
          <w:rFonts w:eastAsia="Times New Roman" w:cs="Times New Roman"/>
        </w:rPr>
        <w:t xml:space="preserve">Section </w:t>
      </w:r>
      <w:r w:rsidR="0056712F">
        <w:rPr>
          <w:rFonts w:eastAsia="Times New Roman" w:cs="Times New Roman"/>
        </w:rPr>
        <w:t>59-101-210</w:t>
      </w:r>
      <w:r>
        <w:rPr>
          <w:rFonts w:eastAsia="Times New Roman" w:cs="Times New Roman"/>
        </w:rPr>
        <w:t xml:space="preserve">: </w:t>
      </w:r>
      <w:r w:rsidR="00D92C29" w:rsidRPr="00CF0BA4">
        <w:t>Tucker Hipps Transparency Act</w:t>
      </w:r>
      <w:r w:rsidR="00CE6AAD">
        <w:t xml:space="preserve"> (</w:t>
      </w:r>
      <w:r w:rsidR="00CE6AAD" w:rsidRPr="00CE6AAD">
        <w:t xml:space="preserve">violations of the institution’s Conduct of Student Organizations by </w:t>
      </w:r>
      <w:r w:rsidR="00CE6AAD">
        <w:t>…</w:t>
      </w:r>
      <w:r w:rsidR="00CE6AAD" w:rsidRPr="00CE6AAD">
        <w:t>organizations formally affiliated with the institution</w:t>
      </w:r>
      <w:r w:rsidR="00CE6AAD">
        <w:t>)</w:t>
      </w:r>
    </w:p>
    <w:p w14:paraId="60D412A4" w14:textId="77777777" w:rsidR="00D92C29" w:rsidRPr="00CF0BA4" w:rsidRDefault="00352550" w:rsidP="007E71D2">
      <w:pPr>
        <w:spacing w:after="0" w:line="240" w:lineRule="auto"/>
        <w:ind w:left="720"/>
      </w:pPr>
      <w:hyperlink r:id="rId17" w:history="1">
        <w:r w:rsidR="00D92C29" w:rsidRPr="00CF0BA4">
          <w:rPr>
            <w:rStyle w:val="Hyperlink"/>
            <w:color w:val="auto"/>
          </w:rPr>
          <w:t>https://www.scstatehouse.gov/sess121_2015-2016/bills/4521.htm</w:t>
        </w:r>
      </w:hyperlink>
      <w:r w:rsidR="00D92C29" w:rsidRPr="00CF0BA4">
        <w:t xml:space="preserve"> </w:t>
      </w:r>
    </w:p>
    <w:p w14:paraId="42DBF6F8" w14:textId="77777777" w:rsidR="00647E82" w:rsidRPr="00CF0BA4" w:rsidRDefault="00647E82" w:rsidP="007E71D2">
      <w:pPr>
        <w:spacing w:after="0" w:line="240" w:lineRule="auto"/>
        <w:ind w:left="720"/>
      </w:pPr>
      <w:r w:rsidRPr="00CF0BA4">
        <w:tab/>
      </w:r>
    </w:p>
    <w:p w14:paraId="0B9E5653" w14:textId="77777777" w:rsidR="00647E82" w:rsidRPr="00CF0BA4" w:rsidRDefault="00647E82" w:rsidP="007E71D2">
      <w:pPr>
        <w:pStyle w:val="Heading1"/>
        <w:rPr>
          <w:sz w:val="22"/>
          <w:szCs w:val="22"/>
        </w:rPr>
      </w:pPr>
      <w:r w:rsidRPr="00CF0BA4">
        <w:rPr>
          <w:sz w:val="22"/>
          <w:szCs w:val="22"/>
        </w:rPr>
        <w:t>Communication Plan</w:t>
      </w:r>
    </w:p>
    <w:p w14:paraId="5462538A" w14:textId="77777777" w:rsidR="00647E82" w:rsidRPr="00CF0BA4" w:rsidRDefault="00EB5B31" w:rsidP="007E71D2">
      <w:pPr>
        <w:spacing w:after="0" w:line="240" w:lineRule="auto"/>
      </w:pPr>
      <w:r w:rsidRPr="00CF0BA4">
        <w:t xml:space="preserve">The policy will </w:t>
      </w:r>
      <w:r w:rsidR="00812A29" w:rsidRPr="00CF0BA4">
        <w:t xml:space="preserve">be published in </w:t>
      </w:r>
      <w:r w:rsidRPr="00CF0BA4">
        <w:rPr>
          <w:i/>
        </w:rPr>
        <w:t>The Bulletin</w:t>
      </w:r>
      <w:r w:rsidR="000D7D11">
        <w:t xml:space="preserve"> and </w:t>
      </w:r>
      <w:r w:rsidR="0092731D" w:rsidRPr="00CF0BA4">
        <w:t>di</w:t>
      </w:r>
      <w:r w:rsidR="000D7D11">
        <w:t>stributed to the Deans’ offices.</w:t>
      </w:r>
    </w:p>
    <w:p w14:paraId="5B2BC779" w14:textId="77777777" w:rsidR="00EB5B31" w:rsidRPr="00CF0BA4" w:rsidRDefault="00EB5B31" w:rsidP="007E71D2">
      <w:pPr>
        <w:spacing w:after="0" w:line="240" w:lineRule="auto"/>
      </w:pPr>
    </w:p>
    <w:p w14:paraId="39904DD7" w14:textId="77777777" w:rsidR="00E01288" w:rsidRPr="00CF0BA4" w:rsidRDefault="00647E82" w:rsidP="007E71D2">
      <w:pPr>
        <w:pStyle w:val="Heading1"/>
        <w:rPr>
          <w:sz w:val="22"/>
          <w:szCs w:val="22"/>
        </w:rPr>
      </w:pPr>
      <w:r w:rsidRPr="00CF0BA4">
        <w:rPr>
          <w:sz w:val="22"/>
          <w:szCs w:val="22"/>
        </w:rPr>
        <w:t>Definitions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538"/>
        <w:gridCol w:w="7038"/>
      </w:tblGrid>
      <w:tr w:rsidR="007E71D2" w:rsidRPr="00CF0BA4" w14:paraId="4D7770B8" w14:textId="77777777" w:rsidTr="000A6D7A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7007059F" w14:textId="77777777" w:rsidR="00E01288" w:rsidRPr="00CF0BA4" w:rsidRDefault="00372FF5" w:rsidP="007E71D2">
            <w:pPr>
              <w:spacing w:line="240" w:lineRule="auto"/>
            </w:pPr>
            <w:r>
              <w:t xml:space="preserve">MUSC </w:t>
            </w:r>
            <w:r w:rsidR="00E01288" w:rsidRPr="00CF0BA4">
              <w:t>Student</w:t>
            </w:r>
            <w:r>
              <w:t>s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14:paraId="586FA0C4" w14:textId="77777777" w:rsidR="00E01288" w:rsidRPr="00CF0BA4" w:rsidRDefault="002F2586" w:rsidP="002F2586">
            <w:pPr>
              <w:spacing w:line="240" w:lineRule="auto"/>
            </w:pPr>
            <w:r>
              <w:t>MUSC degree or non-degree seeking i</w:t>
            </w:r>
            <w:r w:rsidR="00E01288" w:rsidRPr="00CF0BA4">
              <w:t>ndividual</w:t>
            </w:r>
            <w:r w:rsidR="00372FF5">
              <w:t>s</w:t>
            </w:r>
            <w:r w:rsidR="00E01288" w:rsidRPr="00CF0BA4">
              <w:t xml:space="preserve"> registered for 1 or more MUSC courses; includes individual</w:t>
            </w:r>
            <w:r w:rsidR="00372FF5">
              <w:t>s</w:t>
            </w:r>
            <w:r w:rsidR="00E01288" w:rsidRPr="00CF0BA4">
              <w:t xml:space="preserve"> on an approved Leave of Absence upon his/her return; includes accepted students who violate this policy during that time period between payment of matriculation fees and the first day of class</w:t>
            </w:r>
            <w:r w:rsidR="00372FF5">
              <w:t>.</w:t>
            </w:r>
          </w:p>
        </w:tc>
      </w:tr>
      <w:tr w:rsidR="007E71D2" w:rsidRPr="00CF0BA4" w14:paraId="115690F8" w14:textId="77777777" w:rsidTr="000A6D7A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7A2C23CC" w14:textId="77777777" w:rsidR="00E01288" w:rsidRPr="00CF0BA4" w:rsidRDefault="00E01288" w:rsidP="007E71D2">
            <w:pPr>
              <w:spacing w:line="240" w:lineRule="auto"/>
            </w:pPr>
            <w:r w:rsidRPr="00CF0BA4">
              <w:t>Professionalism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14:paraId="0A664AF7" w14:textId="77777777" w:rsidR="00E01288" w:rsidRPr="00CF0BA4" w:rsidRDefault="000D7D11" w:rsidP="007E71D2">
            <w:pPr>
              <w:spacing w:line="240" w:lineRule="auto"/>
            </w:pPr>
            <w:r>
              <w:t>B</w:t>
            </w:r>
            <w:r w:rsidR="00E01288" w:rsidRPr="00CF0BA4">
              <w:t xml:space="preserve">ehaving in an ethical manner while assuming and fulfilling </w:t>
            </w:r>
            <w:r w:rsidR="000A6D7A">
              <w:t xml:space="preserve">one’s </w:t>
            </w:r>
            <w:r w:rsidR="00E01288" w:rsidRPr="00CF0BA4">
              <w:t>responsibilities in every situation every time</w:t>
            </w:r>
          </w:p>
        </w:tc>
      </w:tr>
      <w:tr w:rsidR="00AE47D9" w:rsidRPr="00CF0BA4" w14:paraId="2C742B55" w14:textId="77777777" w:rsidTr="000A6D7A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41042627" w14:textId="77777777" w:rsidR="00AE47D9" w:rsidRPr="00CF0BA4" w:rsidRDefault="00AE47D9" w:rsidP="007E71D2">
            <w:pPr>
              <w:spacing w:line="240" w:lineRule="auto"/>
            </w:pPr>
            <w:r>
              <w:t>Professionalism Committee</w:t>
            </w:r>
            <w:r w:rsidR="003A60A0">
              <w:t>/Professional Standards Committee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14:paraId="57387883" w14:textId="77777777" w:rsidR="00AE47D9" w:rsidRDefault="00AE47D9" w:rsidP="003A60A0">
            <w:pPr>
              <w:spacing w:line="240" w:lineRule="auto"/>
            </w:pPr>
            <w:r>
              <w:t>A committee established</w:t>
            </w:r>
            <w:r w:rsidR="00DD60E4">
              <w:t xml:space="preserve"> individually</w:t>
            </w:r>
            <w:r>
              <w:t xml:space="preserve"> by the </w:t>
            </w:r>
            <w:r w:rsidR="008F005A">
              <w:t xml:space="preserve">Office of Student Programs and Student Diversity and each of the </w:t>
            </w:r>
            <w:r>
              <w:t>college</w:t>
            </w:r>
            <w:r w:rsidR="008F005A">
              <w:t>s</w:t>
            </w:r>
            <w:r w:rsidR="002F2586">
              <w:t xml:space="preserve"> (or division or program within a college)</w:t>
            </w:r>
            <w:r>
              <w:t xml:space="preserve"> to </w:t>
            </w:r>
            <w:r w:rsidRPr="00CF0BA4">
              <w:t>adjudicate</w:t>
            </w:r>
            <w:r>
              <w:t xml:space="preserve"> </w:t>
            </w:r>
            <w:r w:rsidR="008F005A">
              <w:t>alleged violations of this policy</w:t>
            </w:r>
            <w:r w:rsidR="00AF06C7">
              <w:t xml:space="preserve">.  </w:t>
            </w:r>
            <w:r>
              <w:t>Colleges may appoint multiple committees to adjudicate cases at the program and department levels.</w:t>
            </w:r>
          </w:p>
        </w:tc>
      </w:tr>
    </w:tbl>
    <w:p w14:paraId="7FAF2B60" w14:textId="77777777" w:rsidR="00E01288" w:rsidRPr="00CF0BA4" w:rsidRDefault="00E01288" w:rsidP="007E71D2">
      <w:pPr>
        <w:shd w:val="clear" w:color="auto" w:fill="FFFFFF"/>
        <w:spacing w:after="0" w:line="240" w:lineRule="auto"/>
        <w:ind w:left="3600" w:right="-720" w:hanging="3600"/>
        <w:rPr>
          <w:rFonts w:eastAsia="Times New Roman" w:cs="Times New Roman"/>
        </w:rPr>
      </w:pPr>
    </w:p>
    <w:p w14:paraId="7E1FF75C" w14:textId="77777777" w:rsidR="00C22B17" w:rsidRPr="00CF0BA4" w:rsidRDefault="007E71D2" w:rsidP="007E71D2">
      <w:pPr>
        <w:spacing w:after="0" w:line="240" w:lineRule="auto"/>
        <w:rPr>
          <w:b/>
        </w:rPr>
      </w:pPr>
      <w:r w:rsidRPr="00CF0BA4">
        <w:rPr>
          <w:b/>
        </w:rPr>
        <w:t>XI</w:t>
      </w:r>
      <w:r w:rsidR="00C22B17" w:rsidRPr="00CF0BA4">
        <w:rPr>
          <w:b/>
        </w:rPr>
        <w:t>I.</w:t>
      </w:r>
      <w:r w:rsidR="00C22B17" w:rsidRPr="00CF0BA4">
        <w:rPr>
          <w:b/>
        </w:rPr>
        <w:tab/>
        <w:t>Review Cycle</w:t>
      </w:r>
    </w:p>
    <w:p w14:paraId="2B617D6F" w14:textId="77777777" w:rsidR="008912A8" w:rsidRPr="00CF0BA4" w:rsidRDefault="00A6580C" w:rsidP="007E71D2">
      <w:pPr>
        <w:spacing w:after="0" w:line="240" w:lineRule="auto"/>
      </w:pPr>
      <w:r w:rsidRPr="00CF0BA4">
        <w:t>This policy will be reviewed every</w:t>
      </w:r>
      <w:r w:rsidR="00FA7460" w:rsidRPr="00CF0BA4">
        <w:t xml:space="preserve"> 3 years.</w:t>
      </w:r>
      <w:r w:rsidRPr="00CF0BA4">
        <w:t xml:space="preserve"> </w:t>
      </w:r>
    </w:p>
    <w:p w14:paraId="15FAC298" w14:textId="77777777" w:rsidR="007B793F" w:rsidRDefault="007B793F">
      <w:pPr>
        <w:spacing w:after="0" w:line="240" w:lineRule="auto"/>
      </w:pPr>
      <w:r>
        <w:br w:type="page"/>
      </w:r>
    </w:p>
    <w:p w14:paraId="1D4AF8DE" w14:textId="18E7F6FB" w:rsidR="008912A8" w:rsidRPr="00CF0BA4" w:rsidRDefault="007E71D2" w:rsidP="007E71D2">
      <w:pPr>
        <w:spacing w:after="0" w:line="240" w:lineRule="auto"/>
        <w:rPr>
          <w:b/>
        </w:rPr>
      </w:pPr>
      <w:r w:rsidRPr="00CF0BA4">
        <w:rPr>
          <w:b/>
        </w:rPr>
        <w:t>XII</w:t>
      </w:r>
      <w:r w:rsidR="008912A8" w:rsidRPr="00CF0BA4">
        <w:rPr>
          <w:b/>
        </w:rPr>
        <w:t>I.</w:t>
      </w:r>
      <w:r w:rsidR="008912A8" w:rsidRPr="00CF0BA4">
        <w:rPr>
          <w:b/>
        </w:rPr>
        <w:tab/>
        <w:t>Approval History</w:t>
      </w:r>
    </w:p>
    <w:p w14:paraId="603A2926" w14:textId="77777777" w:rsidR="008912A8" w:rsidRPr="00CF0BA4" w:rsidRDefault="00EB5B31" w:rsidP="007E71D2">
      <w:pPr>
        <w:spacing w:after="0" w:line="240" w:lineRule="auto"/>
      </w:pPr>
      <w:r w:rsidRPr="00CF0BA4">
        <w:t>O</w:t>
      </w:r>
      <w:r w:rsidR="008912A8" w:rsidRPr="00CF0BA4">
        <w:t>riginal approval date and subsequent review dates</w:t>
      </w:r>
      <w:r w:rsidRPr="00CF0BA4">
        <w:t>:</w:t>
      </w:r>
    </w:p>
    <w:p w14:paraId="3249821A" w14:textId="77777777" w:rsidR="008912A8" w:rsidRPr="00CF0BA4" w:rsidRDefault="008912A8" w:rsidP="007E71D2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27"/>
        <w:gridCol w:w="5723"/>
      </w:tblGrid>
      <w:tr w:rsidR="007E71D2" w:rsidRPr="00CF0BA4" w14:paraId="46115611" w14:textId="77777777" w:rsidTr="007B793F">
        <w:tc>
          <w:tcPr>
            <w:tcW w:w="3627" w:type="dxa"/>
          </w:tcPr>
          <w:p w14:paraId="4910FD7B" w14:textId="77777777" w:rsidR="008912A8" w:rsidRPr="00CF0BA4" w:rsidRDefault="008912A8" w:rsidP="007E71D2">
            <w:pPr>
              <w:spacing w:after="0" w:line="240" w:lineRule="auto"/>
              <w:rPr>
                <w:b/>
                <w:i/>
              </w:rPr>
            </w:pPr>
            <w:r w:rsidRPr="00CF0BA4">
              <w:rPr>
                <w:i/>
              </w:rPr>
              <w:t>Approval Authority</w:t>
            </w:r>
          </w:p>
        </w:tc>
        <w:tc>
          <w:tcPr>
            <w:tcW w:w="5723" w:type="dxa"/>
          </w:tcPr>
          <w:p w14:paraId="2BD92FF3" w14:textId="77777777" w:rsidR="008912A8" w:rsidRPr="00CF0BA4" w:rsidRDefault="008912A8" w:rsidP="007E71D2">
            <w:pPr>
              <w:spacing w:after="0" w:line="240" w:lineRule="auto"/>
              <w:rPr>
                <w:i/>
              </w:rPr>
            </w:pPr>
            <w:r w:rsidRPr="00CF0BA4">
              <w:rPr>
                <w:i/>
              </w:rPr>
              <w:t>Date Approved</w:t>
            </w:r>
          </w:p>
        </w:tc>
      </w:tr>
      <w:tr w:rsidR="007E71D2" w:rsidRPr="00CF0BA4" w14:paraId="4820FC59" w14:textId="77777777" w:rsidTr="007B793F">
        <w:tc>
          <w:tcPr>
            <w:tcW w:w="3627" w:type="dxa"/>
          </w:tcPr>
          <w:p w14:paraId="221FAD62" w14:textId="5CA38297" w:rsidR="008912A8" w:rsidRPr="00CF0BA4" w:rsidRDefault="007B793F" w:rsidP="007E71D2">
            <w:pPr>
              <w:spacing w:after="0" w:line="240" w:lineRule="auto"/>
            </w:pPr>
            <w:r>
              <w:t>Education Advisory Committee</w:t>
            </w:r>
          </w:p>
        </w:tc>
        <w:tc>
          <w:tcPr>
            <w:tcW w:w="5723" w:type="dxa"/>
          </w:tcPr>
          <w:p w14:paraId="344B4EF6" w14:textId="7305657B" w:rsidR="008912A8" w:rsidRPr="00CF0BA4" w:rsidRDefault="004C55F2" w:rsidP="007E71D2">
            <w:pPr>
              <w:spacing w:after="0" w:line="240" w:lineRule="auto"/>
            </w:pPr>
            <w:r>
              <w:t>December 17, 2018 (polled)</w:t>
            </w:r>
          </w:p>
        </w:tc>
      </w:tr>
      <w:tr w:rsidR="007B793F" w:rsidRPr="00CF0BA4" w14:paraId="09C06804" w14:textId="77777777" w:rsidTr="007B793F">
        <w:tc>
          <w:tcPr>
            <w:tcW w:w="3627" w:type="dxa"/>
          </w:tcPr>
          <w:p w14:paraId="347DB906" w14:textId="2EFC52C6" w:rsidR="007B793F" w:rsidRPr="00CF0BA4" w:rsidRDefault="007B793F" w:rsidP="007B793F">
            <w:pPr>
              <w:spacing w:after="0" w:line="240" w:lineRule="auto"/>
            </w:pPr>
            <w:r>
              <w:t xml:space="preserve">Provost Council </w:t>
            </w:r>
          </w:p>
        </w:tc>
        <w:tc>
          <w:tcPr>
            <w:tcW w:w="5723" w:type="dxa"/>
          </w:tcPr>
          <w:p w14:paraId="562FFB16" w14:textId="2FFFA7F5" w:rsidR="007B793F" w:rsidRPr="00CF0BA4" w:rsidRDefault="007B793F" w:rsidP="007B793F">
            <w:pPr>
              <w:spacing w:after="0" w:line="240" w:lineRule="auto"/>
            </w:pPr>
            <w:r>
              <w:t>February 8, 2019</w:t>
            </w:r>
            <w:r w:rsidR="00336236">
              <w:t xml:space="preserve"> (polled)</w:t>
            </w:r>
          </w:p>
        </w:tc>
      </w:tr>
      <w:tr w:rsidR="007B793F" w:rsidRPr="00CF0BA4" w14:paraId="7D147FAA" w14:textId="77777777" w:rsidTr="007B793F">
        <w:tc>
          <w:tcPr>
            <w:tcW w:w="3627" w:type="dxa"/>
          </w:tcPr>
          <w:p w14:paraId="35631FF2" w14:textId="50649F11" w:rsidR="007B793F" w:rsidRPr="00D71B91" w:rsidRDefault="007B793F" w:rsidP="007B793F">
            <w:pPr>
              <w:spacing w:after="0" w:line="240" w:lineRule="auto"/>
            </w:pPr>
          </w:p>
        </w:tc>
        <w:tc>
          <w:tcPr>
            <w:tcW w:w="5723" w:type="dxa"/>
          </w:tcPr>
          <w:p w14:paraId="36CD4D1F" w14:textId="77777777" w:rsidR="007B793F" w:rsidRPr="00CF0BA4" w:rsidRDefault="007B793F" w:rsidP="007B793F">
            <w:pPr>
              <w:spacing w:after="0" w:line="240" w:lineRule="auto"/>
              <w:rPr>
                <w:rFonts w:cs="Arial"/>
              </w:rPr>
            </w:pPr>
          </w:p>
        </w:tc>
      </w:tr>
      <w:tr w:rsidR="007B793F" w:rsidRPr="00CF0BA4" w14:paraId="47F46875" w14:textId="77777777" w:rsidTr="007B793F">
        <w:tc>
          <w:tcPr>
            <w:tcW w:w="3627" w:type="dxa"/>
          </w:tcPr>
          <w:p w14:paraId="1672A20F" w14:textId="77777777" w:rsidR="007B793F" w:rsidRPr="00CF0BA4" w:rsidRDefault="007B793F" w:rsidP="007B793F">
            <w:pPr>
              <w:spacing w:after="0" w:line="240" w:lineRule="auto"/>
              <w:rPr>
                <w:b/>
              </w:rPr>
            </w:pPr>
          </w:p>
        </w:tc>
        <w:tc>
          <w:tcPr>
            <w:tcW w:w="5723" w:type="dxa"/>
          </w:tcPr>
          <w:p w14:paraId="46BFD252" w14:textId="77777777" w:rsidR="007B793F" w:rsidRPr="00CF0BA4" w:rsidRDefault="007B793F" w:rsidP="007B793F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06583416" w14:textId="77777777" w:rsidR="008912A8" w:rsidRPr="00CF0BA4" w:rsidRDefault="008912A8" w:rsidP="007E71D2">
      <w:pPr>
        <w:spacing w:after="0" w:line="240" w:lineRule="auto"/>
        <w:rPr>
          <w:b/>
        </w:rPr>
      </w:pPr>
    </w:p>
    <w:p w14:paraId="00D2F2D5" w14:textId="77777777" w:rsidR="008912A8" w:rsidRPr="00CF0BA4" w:rsidRDefault="008912A8" w:rsidP="007E71D2">
      <w:pPr>
        <w:spacing w:after="0" w:line="240" w:lineRule="auto"/>
        <w:rPr>
          <w:b/>
        </w:rPr>
      </w:pPr>
      <w:r w:rsidRPr="00CF0BA4">
        <w:rPr>
          <w:b/>
        </w:rPr>
        <w:t>X</w:t>
      </w:r>
      <w:r w:rsidR="007E71D2" w:rsidRPr="00CF0BA4">
        <w:rPr>
          <w:b/>
        </w:rPr>
        <w:t>IV</w:t>
      </w:r>
      <w:r w:rsidRPr="00CF0BA4">
        <w:rPr>
          <w:b/>
        </w:rPr>
        <w:t>.</w:t>
      </w:r>
      <w:r w:rsidRPr="00CF0BA4">
        <w:rPr>
          <w:b/>
        </w:rPr>
        <w:tab/>
        <w:t>Approval Signature</w:t>
      </w:r>
    </w:p>
    <w:p w14:paraId="37BA89C1" w14:textId="77777777" w:rsidR="008912A8" w:rsidRPr="00CF0BA4" w:rsidRDefault="008912A8" w:rsidP="007E71D2">
      <w:pPr>
        <w:spacing w:after="0" w:line="240" w:lineRule="auto"/>
      </w:pPr>
    </w:p>
    <w:p w14:paraId="0A4389AF" w14:textId="77777777" w:rsidR="008912A8" w:rsidRPr="00CF0BA4" w:rsidRDefault="008912A8" w:rsidP="007E71D2">
      <w:pPr>
        <w:tabs>
          <w:tab w:val="left" w:pos="0"/>
          <w:tab w:val="right" w:leader="underscore" w:pos="5760"/>
          <w:tab w:val="left" w:pos="7200"/>
          <w:tab w:val="right" w:leader="underscore" w:pos="9360"/>
        </w:tabs>
        <w:spacing w:after="0" w:line="240" w:lineRule="auto"/>
      </w:pPr>
      <w:r w:rsidRPr="00CF0BA4">
        <w:tab/>
      </w:r>
      <w:r w:rsidRPr="00CF0BA4">
        <w:tab/>
      </w:r>
      <w:r w:rsidRPr="00CF0BA4">
        <w:tab/>
      </w:r>
    </w:p>
    <w:p w14:paraId="5C05B1F9" w14:textId="77777777" w:rsidR="00EB316A" w:rsidRPr="00CF0BA4" w:rsidRDefault="00EB316A" w:rsidP="007E71D2">
      <w:pPr>
        <w:tabs>
          <w:tab w:val="center" w:pos="2880"/>
          <w:tab w:val="center" w:pos="8280"/>
        </w:tabs>
        <w:spacing w:after="0" w:line="240" w:lineRule="auto"/>
      </w:pPr>
      <w:r w:rsidRPr="00CF0BA4">
        <w:tab/>
      </w:r>
      <w:r w:rsidR="00D44D41" w:rsidRPr="00CF0BA4">
        <w:t xml:space="preserve">Lisa </w:t>
      </w:r>
      <w:r w:rsidR="00F87E22" w:rsidRPr="00CF0BA4">
        <w:t xml:space="preserve">K. </w:t>
      </w:r>
      <w:r w:rsidR="00D44D41" w:rsidRPr="00CF0BA4">
        <w:t>Saladin, PT, PhD, FAPTA</w:t>
      </w:r>
      <w:r w:rsidRPr="00CF0BA4">
        <w:tab/>
        <w:t>Date</w:t>
      </w:r>
      <w:r w:rsidRPr="00CF0BA4">
        <w:tab/>
      </w:r>
    </w:p>
    <w:p w14:paraId="61898E86" w14:textId="77777777" w:rsidR="007437A2" w:rsidRPr="00CF0BA4" w:rsidRDefault="00EB316A" w:rsidP="007E71D2">
      <w:pPr>
        <w:tabs>
          <w:tab w:val="center" w:pos="2880"/>
          <w:tab w:val="center" w:pos="8280"/>
        </w:tabs>
        <w:spacing w:after="0" w:line="240" w:lineRule="auto"/>
      </w:pPr>
      <w:r w:rsidRPr="00CF0BA4">
        <w:tab/>
      </w:r>
      <w:r w:rsidR="00D44D41" w:rsidRPr="00CF0BA4">
        <w:t>Executive Vice President for Academic Affairs and Provost</w:t>
      </w:r>
    </w:p>
    <w:sectPr w:rsidR="007437A2" w:rsidRPr="00CF0BA4" w:rsidSect="007B793F">
      <w:headerReference w:type="default" r:id="rId18"/>
      <w:footerReference w:type="default" r:id="rId19"/>
      <w:footerReference w:type="first" r:id="rId20"/>
      <w:pgSz w:w="12240" w:h="15840"/>
      <w:pgMar w:top="108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3283F" w14:textId="77777777" w:rsidR="00302175" w:rsidRDefault="00302175" w:rsidP="002E6123">
      <w:pPr>
        <w:spacing w:after="0" w:line="240" w:lineRule="auto"/>
      </w:pPr>
      <w:r>
        <w:separator/>
      </w:r>
    </w:p>
  </w:endnote>
  <w:endnote w:type="continuationSeparator" w:id="0">
    <w:p w14:paraId="58CA515E" w14:textId="77777777" w:rsidR="00302175" w:rsidRDefault="00302175" w:rsidP="002E6123">
      <w:pPr>
        <w:spacing w:after="0" w:line="240" w:lineRule="auto"/>
      </w:pPr>
      <w:r>
        <w:continuationSeparator/>
      </w:r>
    </w:p>
  </w:endnote>
  <w:endnote w:type="continuationNotice" w:id="1">
    <w:p w14:paraId="776CA3F5" w14:textId="77777777" w:rsidR="00302175" w:rsidRDefault="003021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883090"/>
      <w:docPartObj>
        <w:docPartGallery w:val="Page Numbers (Bottom of Page)"/>
        <w:docPartUnique/>
      </w:docPartObj>
    </w:sdtPr>
    <w:sdtEndPr>
      <w:rPr>
        <w:noProof/>
        <w:sz w:val="14"/>
      </w:rPr>
    </w:sdtEndPr>
    <w:sdtContent>
      <w:p w14:paraId="23030012" w14:textId="77777777" w:rsidR="00385441" w:rsidRDefault="00385441" w:rsidP="00D5657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9BF">
          <w:rPr>
            <w:noProof/>
          </w:rPr>
          <w:t>6</w:t>
        </w:r>
        <w:r>
          <w:rPr>
            <w:noProof/>
          </w:rPr>
          <w:fldChar w:fldCharType="end"/>
        </w:r>
      </w:p>
      <w:p w14:paraId="452679DF" w14:textId="77777777" w:rsidR="00385441" w:rsidRPr="00D56577" w:rsidRDefault="00352550" w:rsidP="00D56577">
        <w:pPr>
          <w:pStyle w:val="Footer"/>
          <w:jc w:val="center"/>
          <w:rPr>
            <w:sz w:val="14"/>
          </w:rPr>
        </w:pPr>
      </w:p>
    </w:sdtContent>
  </w:sdt>
  <w:p w14:paraId="701E36DA" w14:textId="77777777" w:rsidR="00385441" w:rsidRDefault="00385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947342"/>
      <w:docPartObj>
        <w:docPartGallery w:val="Page Numbers (Bottom of Page)"/>
        <w:docPartUnique/>
      </w:docPartObj>
    </w:sdtPr>
    <w:sdtEndPr>
      <w:rPr>
        <w:noProof/>
        <w:sz w:val="14"/>
      </w:rPr>
    </w:sdtEndPr>
    <w:sdtContent>
      <w:p w14:paraId="5EEB5F8F" w14:textId="736AE47F" w:rsidR="00385441" w:rsidRPr="007E31DE" w:rsidRDefault="00385441" w:rsidP="007E31D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5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BDE47E" w14:textId="77777777" w:rsidR="00385441" w:rsidRDefault="00385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789B" w14:textId="77777777" w:rsidR="00302175" w:rsidRDefault="00302175" w:rsidP="002E6123">
      <w:pPr>
        <w:spacing w:after="0" w:line="240" w:lineRule="auto"/>
      </w:pPr>
      <w:r>
        <w:separator/>
      </w:r>
    </w:p>
  </w:footnote>
  <w:footnote w:type="continuationSeparator" w:id="0">
    <w:p w14:paraId="45D2344C" w14:textId="77777777" w:rsidR="00302175" w:rsidRDefault="00302175" w:rsidP="002E6123">
      <w:pPr>
        <w:spacing w:after="0" w:line="240" w:lineRule="auto"/>
      </w:pPr>
      <w:r>
        <w:continuationSeparator/>
      </w:r>
    </w:p>
  </w:footnote>
  <w:footnote w:type="continuationNotice" w:id="1">
    <w:p w14:paraId="5C09D7B2" w14:textId="77777777" w:rsidR="00302175" w:rsidRDefault="003021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375"/>
      <w:gridCol w:w="6867"/>
    </w:tblGrid>
    <w:tr w:rsidR="00385441" w:rsidRPr="002E6123" w14:paraId="392028DF" w14:textId="77777777" w:rsidTr="00385441">
      <w:tc>
        <w:tcPr>
          <w:tcW w:w="2430" w:type="dxa"/>
        </w:tcPr>
        <w:p w14:paraId="76E3709E" w14:textId="77777777" w:rsidR="00385441" w:rsidRPr="002E6123" w:rsidRDefault="00385441" w:rsidP="00385441">
          <w:pPr>
            <w:pStyle w:val="Header"/>
            <w:rPr>
              <w:color w:val="0000FF"/>
            </w:rPr>
          </w:pPr>
          <w:r>
            <w:rPr>
              <w:color w:val="0000FF"/>
            </w:rPr>
            <w:t>Policy ID Number</w:t>
          </w:r>
        </w:p>
      </w:tc>
      <w:tc>
        <w:tcPr>
          <w:tcW w:w="7038" w:type="dxa"/>
        </w:tcPr>
        <w:p w14:paraId="0E644E65" w14:textId="77777777" w:rsidR="00385441" w:rsidRPr="002E6123" w:rsidRDefault="00385441" w:rsidP="00385441">
          <w:pPr>
            <w:pStyle w:val="Header"/>
            <w:rPr>
              <w:color w:val="0000FF"/>
            </w:rPr>
          </w:pPr>
        </w:p>
      </w:tc>
    </w:tr>
    <w:tr w:rsidR="000F6191" w:rsidRPr="002E6123" w14:paraId="70A2E784" w14:textId="77777777" w:rsidTr="00385441">
      <w:tc>
        <w:tcPr>
          <w:tcW w:w="2430" w:type="dxa"/>
        </w:tcPr>
        <w:p w14:paraId="21CCC4FC" w14:textId="77777777" w:rsidR="000F6191" w:rsidRPr="002E6123" w:rsidRDefault="000F6191" w:rsidP="00385441">
          <w:pPr>
            <w:pStyle w:val="Header"/>
            <w:rPr>
              <w:color w:val="0000FF"/>
            </w:rPr>
          </w:pPr>
          <w:r>
            <w:rPr>
              <w:color w:val="0000FF"/>
            </w:rPr>
            <w:t>Policy Title</w:t>
          </w:r>
        </w:p>
      </w:tc>
      <w:tc>
        <w:tcPr>
          <w:tcW w:w="7038" w:type="dxa"/>
        </w:tcPr>
        <w:p w14:paraId="47ADC672" w14:textId="77777777" w:rsidR="000F6191" w:rsidRPr="004A15C3" w:rsidRDefault="00150CEA" w:rsidP="00CF0BA4">
          <w:pPr>
            <w:spacing w:after="0" w:line="240" w:lineRule="auto"/>
          </w:pPr>
          <w:r>
            <w:t>Policy on Professionalism and St</w:t>
          </w:r>
          <w:r w:rsidR="00CF0BA4">
            <w:t>andards of Conduct for Students</w:t>
          </w:r>
        </w:p>
      </w:tc>
    </w:tr>
    <w:tr w:rsidR="000F6191" w:rsidRPr="002E6123" w14:paraId="72A32184" w14:textId="77777777" w:rsidTr="00385441">
      <w:tc>
        <w:tcPr>
          <w:tcW w:w="2430" w:type="dxa"/>
        </w:tcPr>
        <w:p w14:paraId="3498A692" w14:textId="77777777" w:rsidR="000F6191" w:rsidRPr="002E6123" w:rsidRDefault="000F6191" w:rsidP="00385441">
          <w:pPr>
            <w:pStyle w:val="Header"/>
            <w:rPr>
              <w:color w:val="0000FF"/>
            </w:rPr>
          </w:pPr>
          <w:r>
            <w:rPr>
              <w:color w:val="0000FF"/>
            </w:rPr>
            <w:t>Date Approved</w:t>
          </w:r>
        </w:p>
      </w:tc>
      <w:tc>
        <w:tcPr>
          <w:tcW w:w="7038" w:type="dxa"/>
        </w:tcPr>
        <w:p w14:paraId="5F3AED01" w14:textId="77777777" w:rsidR="000F6191" w:rsidRPr="002E6123" w:rsidRDefault="00150CEA" w:rsidP="00150CEA">
          <w:pPr>
            <w:pStyle w:val="Header"/>
            <w:tabs>
              <w:tab w:val="clear" w:pos="4680"/>
              <w:tab w:val="clear" w:pos="9360"/>
              <w:tab w:val="left" w:pos="2710"/>
            </w:tabs>
            <w:rPr>
              <w:color w:val="0000FF"/>
            </w:rPr>
          </w:pPr>
          <w:r>
            <w:rPr>
              <w:color w:val="0000FF"/>
            </w:rPr>
            <w:tab/>
          </w:r>
        </w:p>
      </w:tc>
    </w:tr>
  </w:tbl>
  <w:p w14:paraId="7749C334" w14:textId="77777777" w:rsidR="00385441" w:rsidRPr="002E6123" w:rsidRDefault="00385441" w:rsidP="002E6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F4E"/>
    <w:multiLevelType w:val="hybridMultilevel"/>
    <w:tmpl w:val="39A2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C3C75"/>
    <w:multiLevelType w:val="hybridMultilevel"/>
    <w:tmpl w:val="98F0D4AE"/>
    <w:lvl w:ilvl="0" w:tplc="08D8A1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D8A1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65F7"/>
    <w:multiLevelType w:val="hybridMultilevel"/>
    <w:tmpl w:val="17DA65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065F39"/>
    <w:multiLevelType w:val="multilevel"/>
    <w:tmpl w:val="CB66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3A0FD1"/>
    <w:multiLevelType w:val="hybridMultilevel"/>
    <w:tmpl w:val="9392CB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31AC5"/>
    <w:multiLevelType w:val="hybridMultilevel"/>
    <w:tmpl w:val="62B29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4716"/>
    <w:multiLevelType w:val="multilevel"/>
    <w:tmpl w:val="9094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1C47FD"/>
    <w:multiLevelType w:val="hybridMultilevel"/>
    <w:tmpl w:val="04F6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F0E59"/>
    <w:multiLevelType w:val="multilevel"/>
    <w:tmpl w:val="F4A6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200BF0"/>
    <w:multiLevelType w:val="hybridMultilevel"/>
    <w:tmpl w:val="3110A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F366D"/>
    <w:multiLevelType w:val="hybridMultilevel"/>
    <w:tmpl w:val="71C633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875D51"/>
    <w:multiLevelType w:val="multilevel"/>
    <w:tmpl w:val="9094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312942"/>
    <w:multiLevelType w:val="hybridMultilevel"/>
    <w:tmpl w:val="FCD2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E13C4"/>
    <w:multiLevelType w:val="multilevel"/>
    <w:tmpl w:val="F4A6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7C127E"/>
    <w:multiLevelType w:val="hybridMultilevel"/>
    <w:tmpl w:val="3D5A3418"/>
    <w:lvl w:ilvl="0" w:tplc="08D8A1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A6091"/>
    <w:multiLevelType w:val="hybridMultilevel"/>
    <w:tmpl w:val="BE10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E1966"/>
    <w:multiLevelType w:val="hybridMultilevel"/>
    <w:tmpl w:val="100E55FC"/>
    <w:lvl w:ilvl="0" w:tplc="5E20495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76123"/>
    <w:multiLevelType w:val="multilevel"/>
    <w:tmpl w:val="6A66648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asciiTheme="minorHAnsi" w:hAnsiTheme="minorHAnsi" w:hint="default"/>
        <w:b w:val="0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52ED1457"/>
    <w:multiLevelType w:val="hybridMultilevel"/>
    <w:tmpl w:val="1BECA4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71BEF"/>
    <w:multiLevelType w:val="hybridMultilevel"/>
    <w:tmpl w:val="9126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B2C86"/>
    <w:multiLevelType w:val="hybridMultilevel"/>
    <w:tmpl w:val="779C29A0"/>
    <w:lvl w:ilvl="0" w:tplc="08D8A1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47D8E"/>
    <w:multiLevelType w:val="hybridMultilevel"/>
    <w:tmpl w:val="E57420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56D2E"/>
    <w:multiLevelType w:val="multilevel"/>
    <w:tmpl w:val="A93CDEA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63423F"/>
    <w:multiLevelType w:val="hybridMultilevel"/>
    <w:tmpl w:val="772670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968BE"/>
    <w:multiLevelType w:val="hybridMultilevel"/>
    <w:tmpl w:val="D626FCA0"/>
    <w:lvl w:ilvl="0" w:tplc="08D8A1B4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812BA"/>
    <w:multiLevelType w:val="multilevel"/>
    <w:tmpl w:val="3710BC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4EF349B"/>
    <w:multiLevelType w:val="hybridMultilevel"/>
    <w:tmpl w:val="97C4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60E43"/>
    <w:multiLevelType w:val="hybridMultilevel"/>
    <w:tmpl w:val="6C84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6AF5"/>
    <w:multiLevelType w:val="multilevel"/>
    <w:tmpl w:val="E364FC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7D6D14"/>
    <w:multiLevelType w:val="multilevel"/>
    <w:tmpl w:val="07A0DEE6"/>
    <w:lvl w:ilvl="0">
      <w:start w:val="1"/>
      <w:numFmt w:val="upperRoman"/>
      <w:lvlText w:val="%1."/>
      <w:lvlJc w:val="left"/>
      <w:pPr>
        <w:ind w:left="90" w:firstLine="0"/>
      </w:pPr>
      <w:rPr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upperLetter"/>
      <w:lvlText w:val="%3."/>
      <w:lvlJc w:val="left"/>
      <w:pPr>
        <w:ind w:left="144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9"/>
  </w:num>
  <w:num w:numId="5">
    <w:abstractNumId w:val="10"/>
  </w:num>
  <w:num w:numId="6">
    <w:abstractNumId w:val="2"/>
  </w:num>
  <w:num w:numId="7">
    <w:abstractNumId w:val="16"/>
  </w:num>
  <w:num w:numId="8">
    <w:abstractNumId w:val="0"/>
  </w:num>
  <w:num w:numId="9">
    <w:abstractNumId w:val="26"/>
  </w:num>
  <w:num w:numId="10">
    <w:abstractNumId w:val="19"/>
  </w:num>
  <w:num w:numId="11">
    <w:abstractNumId w:val="15"/>
  </w:num>
  <w:num w:numId="12">
    <w:abstractNumId w:val="12"/>
  </w:num>
  <w:num w:numId="13">
    <w:abstractNumId w:val="7"/>
  </w:num>
  <w:num w:numId="14">
    <w:abstractNumId w:val="24"/>
  </w:num>
  <w:num w:numId="15">
    <w:abstractNumId w:val="9"/>
  </w:num>
  <w:num w:numId="16">
    <w:abstractNumId w:val="3"/>
  </w:num>
  <w:num w:numId="17">
    <w:abstractNumId w:val="22"/>
  </w:num>
  <w:num w:numId="18">
    <w:abstractNumId w:val="13"/>
  </w:num>
  <w:num w:numId="19">
    <w:abstractNumId w:val="8"/>
  </w:num>
  <w:num w:numId="20">
    <w:abstractNumId w:val="6"/>
  </w:num>
  <w:num w:numId="21">
    <w:abstractNumId w:val="11"/>
  </w:num>
  <w:num w:numId="22">
    <w:abstractNumId w:val="5"/>
  </w:num>
  <w:num w:numId="23">
    <w:abstractNumId w:val="21"/>
  </w:num>
  <w:num w:numId="24">
    <w:abstractNumId w:val="23"/>
  </w:num>
  <w:num w:numId="25">
    <w:abstractNumId w:val="1"/>
  </w:num>
  <w:num w:numId="26">
    <w:abstractNumId w:val="18"/>
  </w:num>
  <w:num w:numId="27">
    <w:abstractNumId w:val="28"/>
  </w:num>
  <w:num w:numId="28">
    <w:abstractNumId w:val="14"/>
  </w:num>
  <w:num w:numId="29">
    <w:abstractNumId w:val="20"/>
  </w:num>
  <w:num w:numId="30">
    <w:abstractNumId w:val="2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82"/>
    <w:rsid w:val="000117A3"/>
    <w:rsid w:val="00017931"/>
    <w:rsid w:val="000255ED"/>
    <w:rsid w:val="00040E25"/>
    <w:rsid w:val="000529BF"/>
    <w:rsid w:val="00062767"/>
    <w:rsid w:val="00070EA6"/>
    <w:rsid w:val="000A19E2"/>
    <w:rsid w:val="000A65E8"/>
    <w:rsid w:val="000A67B6"/>
    <w:rsid w:val="000A6D7A"/>
    <w:rsid w:val="000B27DE"/>
    <w:rsid w:val="000C2E68"/>
    <w:rsid w:val="000C72A0"/>
    <w:rsid w:val="000D6EFB"/>
    <w:rsid w:val="000D7D11"/>
    <w:rsid w:val="000F6191"/>
    <w:rsid w:val="001013D4"/>
    <w:rsid w:val="00123783"/>
    <w:rsid w:val="0014264E"/>
    <w:rsid w:val="00150CEA"/>
    <w:rsid w:val="00170DA6"/>
    <w:rsid w:val="001765E2"/>
    <w:rsid w:val="00176B88"/>
    <w:rsid w:val="001860DE"/>
    <w:rsid w:val="001A403A"/>
    <w:rsid w:val="001C702E"/>
    <w:rsid w:val="001C7C20"/>
    <w:rsid w:val="001D45BE"/>
    <w:rsid w:val="001F2204"/>
    <w:rsid w:val="001F4C3E"/>
    <w:rsid w:val="00222AC6"/>
    <w:rsid w:val="00261D7B"/>
    <w:rsid w:val="002701D4"/>
    <w:rsid w:val="002707B9"/>
    <w:rsid w:val="00281FB0"/>
    <w:rsid w:val="002A0711"/>
    <w:rsid w:val="002A28CD"/>
    <w:rsid w:val="002A439F"/>
    <w:rsid w:val="002A51A9"/>
    <w:rsid w:val="002A5570"/>
    <w:rsid w:val="002C759F"/>
    <w:rsid w:val="002D69D8"/>
    <w:rsid w:val="002E6123"/>
    <w:rsid w:val="002E7FE0"/>
    <w:rsid w:val="002F2586"/>
    <w:rsid w:val="002F527F"/>
    <w:rsid w:val="002F6F04"/>
    <w:rsid w:val="00300994"/>
    <w:rsid w:val="00302175"/>
    <w:rsid w:val="00332B18"/>
    <w:rsid w:val="00335783"/>
    <w:rsid w:val="00336236"/>
    <w:rsid w:val="00352550"/>
    <w:rsid w:val="003557E4"/>
    <w:rsid w:val="003662AD"/>
    <w:rsid w:val="00372FF5"/>
    <w:rsid w:val="00373ECC"/>
    <w:rsid w:val="00385441"/>
    <w:rsid w:val="00385D44"/>
    <w:rsid w:val="003A60A0"/>
    <w:rsid w:val="003C59F2"/>
    <w:rsid w:val="003D2C0D"/>
    <w:rsid w:val="003E5EDB"/>
    <w:rsid w:val="004023CA"/>
    <w:rsid w:val="00430CCF"/>
    <w:rsid w:val="004542B1"/>
    <w:rsid w:val="00476D1D"/>
    <w:rsid w:val="004C55F2"/>
    <w:rsid w:val="004E0517"/>
    <w:rsid w:val="004E3579"/>
    <w:rsid w:val="004E44D2"/>
    <w:rsid w:val="004E6E77"/>
    <w:rsid w:val="00524E92"/>
    <w:rsid w:val="00557601"/>
    <w:rsid w:val="0056712F"/>
    <w:rsid w:val="00575A84"/>
    <w:rsid w:val="00575FE6"/>
    <w:rsid w:val="00583603"/>
    <w:rsid w:val="00583868"/>
    <w:rsid w:val="00595766"/>
    <w:rsid w:val="005A57E8"/>
    <w:rsid w:val="005C4D81"/>
    <w:rsid w:val="005C5851"/>
    <w:rsid w:val="005D19FC"/>
    <w:rsid w:val="005D5FE8"/>
    <w:rsid w:val="005F01E8"/>
    <w:rsid w:val="005F47F1"/>
    <w:rsid w:val="00613323"/>
    <w:rsid w:val="0061436D"/>
    <w:rsid w:val="006261A4"/>
    <w:rsid w:val="00647E82"/>
    <w:rsid w:val="00656784"/>
    <w:rsid w:val="00665AB2"/>
    <w:rsid w:val="006836BF"/>
    <w:rsid w:val="006A586A"/>
    <w:rsid w:val="006B3CF8"/>
    <w:rsid w:val="006C1C67"/>
    <w:rsid w:val="006F73C4"/>
    <w:rsid w:val="00706000"/>
    <w:rsid w:val="00707C38"/>
    <w:rsid w:val="0072040E"/>
    <w:rsid w:val="00725708"/>
    <w:rsid w:val="0074003B"/>
    <w:rsid w:val="007437A2"/>
    <w:rsid w:val="007611BB"/>
    <w:rsid w:val="00761834"/>
    <w:rsid w:val="0076727C"/>
    <w:rsid w:val="00776EE5"/>
    <w:rsid w:val="007B793F"/>
    <w:rsid w:val="007B7F76"/>
    <w:rsid w:val="007C5F19"/>
    <w:rsid w:val="007D1054"/>
    <w:rsid w:val="007D68E7"/>
    <w:rsid w:val="007D7A2A"/>
    <w:rsid w:val="007E31DE"/>
    <w:rsid w:val="007E6E51"/>
    <w:rsid w:val="007E71D2"/>
    <w:rsid w:val="007F04E1"/>
    <w:rsid w:val="007F1A65"/>
    <w:rsid w:val="00810E46"/>
    <w:rsid w:val="00811D71"/>
    <w:rsid w:val="008120D9"/>
    <w:rsid w:val="00812A29"/>
    <w:rsid w:val="00814376"/>
    <w:rsid w:val="008152B9"/>
    <w:rsid w:val="00817E67"/>
    <w:rsid w:val="00826684"/>
    <w:rsid w:val="0083315B"/>
    <w:rsid w:val="008471A6"/>
    <w:rsid w:val="008912A8"/>
    <w:rsid w:val="00895A13"/>
    <w:rsid w:val="008A07C3"/>
    <w:rsid w:val="008A0EA6"/>
    <w:rsid w:val="008C0158"/>
    <w:rsid w:val="008C1E2F"/>
    <w:rsid w:val="008F005A"/>
    <w:rsid w:val="0091022C"/>
    <w:rsid w:val="009123F5"/>
    <w:rsid w:val="009207C2"/>
    <w:rsid w:val="0092394F"/>
    <w:rsid w:val="0092731D"/>
    <w:rsid w:val="00935F28"/>
    <w:rsid w:val="0093743F"/>
    <w:rsid w:val="00964FC9"/>
    <w:rsid w:val="009941E3"/>
    <w:rsid w:val="009C370F"/>
    <w:rsid w:val="009D4BB5"/>
    <w:rsid w:val="009F53B9"/>
    <w:rsid w:val="00A06752"/>
    <w:rsid w:val="00A13B80"/>
    <w:rsid w:val="00A354DF"/>
    <w:rsid w:val="00A41A3D"/>
    <w:rsid w:val="00A467E2"/>
    <w:rsid w:val="00A47379"/>
    <w:rsid w:val="00A6580C"/>
    <w:rsid w:val="00A91814"/>
    <w:rsid w:val="00A93C11"/>
    <w:rsid w:val="00A95F5F"/>
    <w:rsid w:val="00AB3A63"/>
    <w:rsid w:val="00AC6038"/>
    <w:rsid w:val="00AE1445"/>
    <w:rsid w:val="00AE216D"/>
    <w:rsid w:val="00AE47D9"/>
    <w:rsid w:val="00AE7EA4"/>
    <w:rsid w:val="00AF06C7"/>
    <w:rsid w:val="00B045B3"/>
    <w:rsid w:val="00B058EB"/>
    <w:rsid w:val="00B20F4C"/>
    <w:rsid w:val="00B23844"/>
    <w:rsid w:val="00B239C7"/>
    <w:rsid w:val="00B26AFC"/>
    <w:rsid w:val="00B35251"/>
    <w:rsid w:val="00BA42BF"/>
    <w:rsid w:val="00BA77B4"/>
    <w:rsid w:val="00BB7FDE"/>
    <w:rsid w:val="00BC5EAA"/>
    <w:rsid w:val="00BC61FD"/>
    <w:rsid w:val="00BD1D0F"/>
    <w:rsid w:val="00BE6DD0"/>
    <w:rsid w:val="00C101AB"/>
    <w:rsid w:val="00C155FF"/>
    <w:rsid w:val="00C22B17"/>
    <w:rsid w:val="00C33593"/>
    <w:rsid w:val="00C33E3B"/>
    <w:rsid w:val="00C342CD"/>
    <w:rsid w:val="00C87FFA"/>
    <w:rsid w:val="00C91147"/>
    <w:rsid w:val="00CA206C"/>
    <w:rsid w:val="00CB1C63"/>
    <w:rsid w:val="00CC195F"/>
    <w:rsid w:val="00CC5E53"/>
    <w:rsid w:val="00CE2C04"/>
    <w:rsid w:val="00CE6AAD"/>
    <w:rsid w:val="00CF0BA4"/>
    <w:rsid w:val="00CF119B"/>
    <w:rsid w:val="00D22297"/>
    <w:rsid w:val="00D24F31"/>
    <w:rsid w:val="00D32573"/>
    <w:rsid w:val="00D44D41"/>
    <w:rsid w:val="00D46C91"/>
    <w:rsid w:val="00D46F27"/>
    <w:rsid w:val="00D51B4E"/>
    <w:rsid w:val="00D51C90"/>
    <w:rsid w:val="00D5471D"/>
    <w:rsid w:val="00D56577"/>
    <w:rsid w:val="00D71B91"/>
    <w:rsid w:val="00D808CE"/>
    <w:rsid w:val="00D92C29"/>
    <w:rsid w:val="00DB501D"/>
    <w:rsid w:val="00DB6759"/>
    <w:rsid w:val="00DC1793"/>
    <w:rsid w:val="00DC5AC8"/>
    <w:rsid w:val="00DD5702"/>
    <w:rsid w:val="00DD60E4"/>
    <w:rsid w:val="00DD7A8E"/>
    <w:rsid w:val="00DF1ECB"/>
    <w:rsid w:val="00DF7F87"/>
    <w:rsid w:val="00E01288"/>
    <w:rsid w:val="00E151D8"/>
    <w:rsid w:val="00E27961"/>
    <w:rsid w:val="00E833DF"/>
    <w:rsid w:val="00EB316A"/>
    <w:rsid w:val="00EB5B31"/>
    <w:rsid w:val="00EC409A"/>
    <w:rsid w:val="00EC4A88"/>
    <w:rsid w:val="00ED0D98"/>
    <w:rsid w:val="00ED5E1E"/>
    <w:rsid w:val="00ED6E83"/>
    <w:rsid w:val="00EE0788"/>
    <w:rsid w:val="00EE5649"/>
    <w:rsid w:val="00EF3752"/>
    <w:rsid w:val="00EF48F4"/>
    <w:rsid w:val="00F01900"/>
    <w:rsid w:val="00F041C4"/>
    <w:rsid w:val="00F10B8A"/>
    <w:rsid w:val="00F117FB"/>
    <w:rsid w:val="00F2793E"/>
    <w:rsid w:val="00F636D3"/>
    <w:rsid w:val="00F87E22"/>
    <w:rsid w:val="00FA7460"/>
    <w:rsid w:val="00FB7B67"/>
    <w:rsid w:val="00FC5389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16D69A"/>
  <w15:docId w15:val="{2E32D577-DA4A-42E2-BE3C-D87102EC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E8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7E82"/>
    <w:pPr>
      <w:numPr>
        <w:numId w:val="1"/>
      </w:numPr>
      <w:spacing w:after="0" w:line="240" w:lineRule="auto"/>
      <w:contextualSpacing/>
      <w:outlineLvl w:val="0"/>
    </w:pPr>
    <w:rPr>
      <w:rFonts w:eastAsiaTheme="majorEastAsia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E82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E82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E82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7E82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E82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E82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E82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E82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E82"/>
    <w:rPr>
      <w:rFonts w:eastAsiaTheme="majorEastAsia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47E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7E8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47E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47E8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E8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E8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E8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E8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table" w:styleId="TableGrid">
    <w:name w:val="Table Grid"/>
    <w:basedOn w:val="TableNormal"/>
    <w:uiPriority w:val="59"/>
    <w:rsid w:val="00647E8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7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7E82"/>
    <w:pPr>
      <w:ind w:left="720"/>
      <w:contextualSpacing/>
    </w:pPr>
  </w:style>
  <w:style w:type="paragraph" w:customStyle="1" w:styleId="Default">
    <w:name w:val="Default"/>
    <w:rsid w:val="00647E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6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23"/>
  </w:style>
  <w:style w:type="paragraph" w:styleId="Footer">
    <w:name w:val="footer"/>
    <w:basedOn w:val="Normal"/>
    <w:link w:val="FooterChar"/>
    <w:uiPriority w:val="99"/>
    <w:unhideWhenUsed/>
    <w:rsid w:val="002E6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23"/>
  </w:style>
  <w:style w:type="paragraph" w:styleId="BalloonText">
    <w:name w:val="Balloon Text"/>
    <w:basedOn w:val="Normal"/>
    <w:link w:val="BalloonTextChar"/>
    <w:uiPriority w:val="99"/>
    <w:semiHidden/>
    <w:unhideWhenUsed/>
    <w:rsid w:val="002E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23"/>
    <w:rPr>
      <w:rFonts w:ascii="Tahoma" w:hAnsi="Tahoma" w:cs="Tahoma"/>
      <w:sz w:val="16"/>
      <w:szCs w:val="16"/>
    </w:rPr>
  </w:style>
  <w:style w:type="character" w:customStyle="1" w:styleId="bodytext">
    <w:name w:val="body_text"/>
    <w:basedOn w:val="DefaultParagraphFont"/>
    <w:rsid w:val="00281FB0"/>
  </w:style>
  <w:style w:type="character" w:customStyle="1" w:styleId="pagetitle">
    <w:name w:val="page_title"/>
    <w:basedOn w:val="DefaultParagraphFont"/>
    <w:rsid w:val="00281FB0"/>
  </w:style>
  <w:style w:type="character" w:styleId="FollowedHyperlink">
    <w:name w:val="FollowedHyperlink"/>
    <w:basedOn w:val="DefaultParagraphFont"/>
    <w:uiPriority w:val="99"/>
    <w:semiHidden/>
    <w:unhideWhenUsed/>
    <w:rsid w:val="00A6580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3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C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C11"/>
    <w:rPr>
      <w:b/>
      <w:bCs/>
      <w:sz w:val="20"/>
      <w:szCs w:val="20"/>
    </w:rPr>
  </w:style>
  <w:style w:type="character" w:customStyle="1" w:styleId="top-anchor">
    <w:name w:val="top-anchor"/>
    <w:basedOn w:val="DefaultParagraphFont"/>
    <w:rsid w:val="00B23844"/>
  </w:style>
  <w:style w:type="character" w:styleId="Strong">
    <w:name w:val="Strong"/>
    <w:basedOn w:val="DefaultParagraphFont"/>
    <w:uiPriority w:val="22"/>
    <w:qFormat/>
    <w:rsid w:val="00B23844"/>
    <w:rPr>
      <w:b/>
      <w:bCs/>
    </w:rPr>
  </w:style>
  <w:style w:type="paragraph" w:styleId="Revision">
    <w:name w:val="Revision"/>
    <w:hidden/>
    <w:uiPriority w:val="99"/>
    <w:semiHidden/>
    <w:rsid w:val="00F6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5966">
                              <w:marLeft w:val="-14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9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7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8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0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494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c.box.com/s/i9f86lx2j8yqtfecnnz1lx6urpe9av3e" TargetMode="External"/><Relationship Id="rId13" Type="http://schemas.openxmlformats.org/officeDocument/2006/relationships/hyperlink" Target="http://academicdepartments.musc.edu/cop/pdfs/MUSC%20COP%20Student%20Handbook%202017-18_revised%202-28-18%20ADD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cademicdepartments.musc.edu/esl/bulletin/nursing/" TargetMode="External"/><Relationship Id="rId17" Type="http://schemas.openxmlformats.org/officeDocument/2006/relationships/hyperlink" Target="https://www.scstatehouse.gov/sess121_2015-2016/bills/452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statehouse.gov/code/t59c101.ph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cademicdepartments.musc.edu/esl/bulletin/medicine/acadpolicies/professionalis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cademicdepartments.musc.edu/esl/bulletin/bulletin_policies/scc/" TargetMode="External"/><Relationship Id="rId10" Type="http://schemas.openxmlformats.org/officeDocument/2006/relationships/hyperlink" Target="http://academicdepartments.musc.edu/chp/current_students/CHP-Student-Policies-Handbook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ucation.musc.edu/students/enrollment/bulletin/colleges-and-degrees/dental/academic-policies" TargetMode="External"/><Relationship Id="rId14" Type="http://schemas.openxmlformats.org/officeDocument/2006/relationships/hyperlink" Target="https://horseshoe.musc.edu/~/media/files/services-all-files/comms-files/ccmo-files/pr-files/musc-social-media-guidelines-final-05-2018.pdf?la=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56BF4-5581-4ED9-B76E-43311F5F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1889</Words>
  <Characters>10773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#</vt:lpstr>
    </vt:vector>
  </TitlesOfParts>
  <Company>Medical University of South Carolina</Company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#</dc:title>
  <dc:subject>Title of Policy</dc:subject>
  <dc:creator>Windows User</dc:creator>
  <cp:lastModifiedBy>Woods, Haley</cp:lastModifiedBy>
  <cp:revision>2</cp:revision>
  <cp:lastPrinted>2019-02-11T18:37:00Z</cp:lastPrinted>
  <dcterms:created xsi:type="dcterms:W3CDTF">2019-02-22T15:31:00Z</dcterms:created>
  <dcterms:modified xsi:type="dcterms:W3CDTF">2019-02-22T15:31:00Z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931855202</vt:i4>
  </property>
  <property fmtid="{D5CDD505-2E9C-101B-9397-08002B2CF9AE}" pid="3" name="_NewReviewCycle">
    <vt:lpwstr/>
  </property>
  <property fmtid="{D5CDD505-2E9C-101B-9397-08002B2CF9AE}" pid="4" name="_EmailSubject">
    <vt:lpwstr>Provost Council Agenda</vt:lpwstr>
  </property>
  <property fmtid="{D5CDD505-2E9C-101B-9397-08002B2CF9AE}" pid="5" name="_AuthorEmail">
    <vt:lpwstr>hanckelr@musc.edu</vt:lpwstr>
  </property>
  <property fmtid="{D5CDD505-2E9C-101B-9397-08002B2CF9AE}" pid="6" name="_AuthorEmailDisplayName">
    <vt:lpwstr>Hanckel, Robin R.</vt:lpwstr>
  </property>
  <property fmtid="{D5CDD505-2E9C-101B-9397-08002B2CF9AE}" pid="7" name="_ReviewingToolsShownOnce">
    <vt:lpwstr/>
  </property>
</Properties>
</file>